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7C4F" w:rsidR="00733E62" w:rsidP="00B87730" w:rsidRDefault="00914947" w14:paraId="79677175" w14:textId="123AF345">
      <w:pPr>
        <w:jc w:val="center"/>
        <w:rPr>
          <w:rFonts w:cstheme="minorHAnsi"/>
          <w:b/>
          <w:bCs/>
          <w:color w:val="7030A0"/>
          <w:sz w:val="28"/>
          <w:szCs w:val="28"/>
          <w:u w:val="single"/>
        </w:rPr>
      </w:pPr>
      <w:r>
        <w:rPr>
          <w:rFonts w:cstheme="minorHAnsi"/>
          <w:b/>
          <w:bCs/>
          <w:color w:val="7030A0"/>
          <w:sz w:val="28"/>
          <w:szCs w:val="28"/>
          <w:u w:val="single"/>
        </w:rPr>
        <w:t>Steroid responsive meningitis-arteritis (</w:t>
      </w:r>
      <w:r w:rsidR="00E72B4A">
        <w:rPr>
          <w:rFonts w:cstheme="minorHAnsi"/>
          <w:b/>
          <w:bCs/>
          <w:color w:val="7030A0"/>
          <w:sz w:val="28"/>
          <w:szCs w:val="28"/>
          <w:u w:val="single"/>
        </w:rPr>
        <w:t>SRMA</w:t>
      </w:r>
      <w:r>
        <w:rPr>
          <w:rFonts w:cstheme="minorHAnsi"/>
          <w:b/>
          <w:bCs/>
          <w:color w:val="7030A0"/>
          <w:sz w:val="28"/>
          <w:szCs w:val="28"/>
          <w:u w:val="single"/>
        </w:rPr>
        <w:t>)</w:t>
      </w:r>
      <w:bookmarkStart w:name="_GoBack" w:id="0"/>
      <w:bookmarkEnd w:id="0"/>
      <w:r w:rsidR="00B87730">
        <w:rPr>
          <w:rFonts w:cstheme="minorHAnsi"/>
          <w:b/>
          <w:bCs/>
          <w:color w:val="7030A0"/>
          <w:sz w:val="28"/>
          <w:szCs w:val="28"/>
          <w:u w:val="single"/>
        </w:rPr>
        <w:t xml:space="preserve"> in dogs</w:t>
      </w:r>
      <w:r w:rsidR="00B97C1E">
        <w:rPr>
          <w:rFonts w:cstheme="minorHAnsi"/>
          <w:b/>
          <w:bCs/>
          <w:color w:val="7030A0"/>
          <w:sz w:val="28"/>
          <w:szCs w:val="28"/>
          <w:u w:val="single"/>
        </w:rPr>
        <w:t>.</w:t>
      </w:r>
    </w:p>
    <w:p w:rsidR="00557938" w:rsidP="00557938" w:rsidRDefault="00557938" w14:paraId="1805D5F2" w14:textId="2884C672">
      <w:pPr>
        <w:rPr>
          <w:rFonts w:cstheme="minorHAnsi"/>
          <w:b/>
          <w:bCs/>
          <w:color w:val="7030A0"/>
        </w:rPr>
      </w:pPr>
      <w:r w:rsidRPr="000E5A68">
        <w:rPr>
          <w:rFonts w:cstheme="minorHAnsi"/>
          <w:b/>
          <w:bCs/>
          <w:color w:val="7030A0"/>
        </w:rPr>
        <w:t xml:space="preserve">What </w:t>
      </w:r>
      <w:r w:rsidR="00571E96">
        <w:rPr>
          <w:rFonts w:cstheme="minorHAnsi"/>
          <w:b/>
          <w:bCs/>
          <w:color w:val="7030A0"/>
        </w:rPr>
        <w:t xml:space="preserve">is </w:t>
      </w:r>
      <w:r w:rsidR="00E72B4A">
        <w:rPr>
          <w:rFonts w:cstheme="minorHAnsi"/>
          <w:b/>
          <w:bCs/>
          <w:color w:val="7030A0"/>
        </w:rPr>
        <w:t>SRMA</w:t>
      </w:r>
      <w:r w:rsidRPr="000E5A68">
        <w:rPr>
          <w:rFonts w:cstheme="minorHAnsi"/>
          <w:b/>
          <w:bCs/>
          <w:color w:val="7030A0"/>
        </w:rPr>
        <w:t>?</w:t>
      </w:r>
    </w:p>
    <w:p w:rsidRPr="00E72B4A" w:rsidR="00557938" w:rsidP="004765BA" w:rsidRDefault="00807A4C" w14:paraId="54C61ED7" w14:textId="22FD9B60">
      <w:pPr>
        <w:rPr>
          <w:rFonts w:cstheme="minorHAnsi"/>
          <w:sz w:val="20"/>
          <w:szCs w:val="20"/>
        </w:rPr>
      </w:pPr>
      <w:r>
        <w:rPr>
          <w:rFonts w:cs="Arial"/>
          <w:sz w:val="20"/>
          <w:szCs w:val="20"/>
        </w:rPr>
        <w:t>SRMA is a</w:t>
      </w:r>
      <w:r w:rsidRPr="00E72B4A" w:rsidR="00E72B4A">
        <w:rPr>
          <w:rFonts w:cs="Arial"/>
          <w:sz w:val="20"/>
          <w:szCs w:val="20"/>
        </w:rPr>
        <w:t xml:space="preserve"> </w:t>
      </w:r>
      <w:r>
        <w:rPr>
          <w:rFonts w:cs="Arial"/>
          <w:sz w:val="20"/>
          <w:szCs w:val="20"/>
        </w:rPr>
        <w:t xml:space="preserve">systemic </w:t>
      </w:r>
      <w:r w:rsidRPr="00E72B4A" w:rsidR="008252E9">
        <w:rPr>
          <w:rFonts w:cs="Arial"/>
          <w:sz w:val="20"/>
          <w:szCs w:val="20"/>
        </w:rPr>
        <w:t>immune-mediated</w:t>
      </w:r>
      <w:r w:rsidRPr="00E72B4A" w:rsidR="00E72B4A">
        <w:rPr>
          <w:rFonts w:cs="Arial"/>
          <w:sz w:val="20"/>
          <w:szCs w:val="20"/>
        </w:rPr>
        <w:t xml:space="preserve"> disease </w:t>
      </w:r>
      <w:r>
        <w:rPr>
          <w:rFonts w:cs="Arial"/>
          <w:sz w:val="20"/>
          <w:szCs w:val="20"/>
        </w:rPr>
        <w:t>affecting mainly</w:t>
      </w:r>
      <w:r w:rsidRPr="00E72B4A" w:rsidR="00E72B4A">
        <w:rPr>
          <w:rFonts w:cs="Arial"/>
          <w:sz w:val="20"/>
          <w:szCs w:val="20"/>
        </w:rPr>
        <w:t xml:space="preserve"> the meninges (the membranes that surround the nervous system).</w:t>
      </w:r>
      <w:r>
        <w:rPr>
          <w:rFonts w:cs="Arial"/>
          <w:sz w:val="20"/>
          <w:szCs w:val="20"/>
        </w:rPr>
        <w:t xml:space="preserve"> The definitive etiology of SRMA can still not being identify, but is suspected to be</w:t>
      </w:r>
      <w:r w:rsidR="00486DE7">
        <w:rPr>
          <w:rFonts w:cs="Arial"/>
          <w:sz w:val="20"/>
          <w:szCs w:val="20"/>
        </w:rPr>
        <w:t xml:space="preserve"> multifactorial, with a combination of</w:t>
      </w:r>
      <w:r>
        <w:rPr>
          <w:rFonts w:cs="Arial"/>
          <w:sz w:val="20"/>
          <w:szCs w:val="20"/>
        </w:rPr>
        <w:t xml:space="preserve"> excessive immunological response triggered by environmental factors </w:t>
      </w:r>
      <w:r w:rsidR="00486DE7">
        <w:rPr>
          <w:rFonts w:cs="Arial"/>
          <w:sz w:val="20"/>
          <w:szCs w:val="20"/>
        </w:rPr>
        <w:t xml:space="preserve">and infectious antigens, </w:t>
      </w:r>
      <w:r>
        <w:rPr>
          <w:rFonts w:cs="Arial"/>
          <w:sz w:val="20"/>
          <w:szCs w:val="20"/>
        </w:rPr>
        <w:t>and a genetic predisposition.</w:t>
      </w:r>
    </w:p>
    <w:p w:rsidR="00B87730" w:rsidP="00B87730" w:rsidRDefault="00B87730" w14:paraId="4E317312" w14:textId="273E95F3">
      <w:pPr>
        <w:rPr>
          <w:rFonts w:cstheme="minorHAnsi"/>
          <w:b/>
          <w:bCs/>
          <w:color w:val="7030A0"/>
        </w:rPr>
      </w:pPr>
      <w:r>
        <w:rPr>
          <w:rFonts w:cstheme="minorHAnsi"/>
          <w:b/>
          <w:bCs/>
          <w:color w:val="7030A0"/>
        </w:rPr>
        <w:t xml:space="preserve">Which dogs suffer from </w:t>
      </w:r>
      <w:r w:rsidR="00E72B4A">
        <w:rPr>
          <w:rFonts w:cstheme="minorHAnsi"/>
          <w:b/>
          <w:bCs/>
          <w:color w:val="7030A0"/>
        </w:rPr>
        <w:t>SRMA</w:t>
      </w:r>
      <w:r w:rsidRPr="000E5A68">
        <w:rPr>
          <w:rFonts w:cstheme="minorHAnsi"/>
          <w:b/>
          <w:bCs/>
          <w:color w:val="7030A0"/>
        </w:rPr>
        <w:t>?</w:t>
      </w:r>
    </w:p>
    <w:p w:rsidRPr="00E72B4A" w:rsidR="00B87730" w:rsidP="004765BA" w:rsidRDefault="00E72B4A" w14:paraId="7007E2F7" w14:textId="0A6B5730">
      <w:pPr>
        <w:rPr>
          <w:rFonts w:cstheme="minorHAnsi"/>
          <w:sz w:val="20"/>
          <w:szCs w:val="20"/>
        </w:rPr>
      </w:pPr>
      <w:r w:rsidRPr="00E72B4A">
        <w:rPr>
          <w:rFonts w:cs="Arial"/>
          <w:sz w:val="20"/>
          <w:szCs w:val="20"/>
        </w:rPr>
        <w:t xml:space="preserve">SRMA is thought to </w:t>
      </w:r>
      <w:r w:rsidR="008252E9">
        <w:rPr>
          <w:rFonts w:cs="Arial"/>
          <w:sz w:val="20"/>
          <w:szCs w:val="20"/>
        </w:rPr>
        <w:t>affect juvenile and young adult dogs younger than 2 years of age.</w:t>
      </w:r>
      <w:r w:rsidRPr="00E72B4A">
        <w:rPr>
          <w:rFonts w:cs="Arial"/>
          <w:sz w:val="20"/>
          <w:szCs w:val="20"/>
        </w:rPr>
        <w:t xml:space="preserve"> </w:t>
      </w:r>
      <w:r w:rsidR="008252E9">
        <w:rPr>
          <w:rFonts w:cs="Arial"/>
          <w:sz w:val="20"/>
          <w:szCs w:val="20"/>
        </w:rPr>
        <w:t>A</w:t>
      </w:r>
      <w:r w:rsidRPr="00E72B4A">
        <w:rPr>
          <w:rFonts w:cs="Arial"/>
          <w:sz w:val="20"/>
          <w:szCs w:val="20"/>
        </w:rPr>
        <w:t>lthough it can affect any breed of dog the following breeds are overrepresented: Beagle, Border Collie, Boxer, Nova Scotia Duck Tolling Retriever, Bernese Mountain Dog, Jack Russell Terrier, Weimaraner and Whippet.</w:t>
      </w:r>
    </w:p>
    <w:p w:rsidR="00B87730" w:rsidP="00B87730" w:rsidRDefault="00B87730" w14:paraId="330E3FD4" w14:textId="12044377">
      <w:pPr>
        <w:rPr>
          <w:rFonts w:cstheme="minorHAnsi"/>
          <w:b/>
          <w:bCs/>
          <w:color w:val="7030A0"/>
        </w:rPr>
      </w:pPr>
      <w:r>
        <w:rPr>
          <w:rFonts w:cstheme="minorHAnsi"/>
          <w:b/>
          <w:bCs/>
          <w:color w:val="7030A0"/>
        </w:rPr>
        <w:t xml:space="preserve">What are the clinical signs of </w:t>
      </w:r>
      <w:r w:rsidR="008252E9">
        <w:rPr>
          <w:rFonts w:cstheme="minorHAnsi"/>
          <w:b/>
          <w:bCs/>
          <w:color w:val="7030A0"/>
        </w:rPr>
        <w:t>SRMA</w:t>
      </w:r>
      <w:r>
        <w:rPr>
          <w:rFonts w:cstheme="minorHAnsi"/>
          <w:b/>
          <w:bCs/>
          <w:color w:val="7030A0"/>
        </w:rPr>
        <w:t xml:space="preserve"> in dogs</w:t>
      </w:r>
      <w:r w:rsidRPr="000E5A68">
        <w:rPr>
          <w:rFonts w:cstheme="minorHAnsi"/>
          <w:b/>
          <w:bCs/>
          <w:color w:val="7030A0"/>
        </w:rPr>
        <w:t>?</w:t>
      </w:r>
    </w:p>
    <w:p w:rsidR="00B87730" w:rsidP="004765BA" w:rsidRDefault="00486DE7" w14:paraId="55246896" w14:textId="1B790DA4">
      <w:pPr>
        <w:rPr>
          <w:rFonts w:cstheme="minorHAnsi"/>
          <w:sz w:val="20"/>
          <w:szCs w:val="20"/>
        </w:rPr>
      </w:pPr>
      <w:r>
        <w:rPr>
          <w:rFonts w:cstheme="minorHAnsi"/>
          <w:sz w:val="20"/>
          <w:szCs w:val="20"/>
        </w:rPr>
        <w:t>SRMA is divided in two forms: the acute form and the protracted form. In the acute form, the most common one, d</w:t>
      </w:r>
      <w:r w:rsidR="00B87730">
        <w:rPr>
          <w:rFonts w:cstheme="minorHAnsi"/>
          <w:sz w:val="20"/>
          <w:szCs w:val="20"/>
        </w:rPr>
        <w:t xml:space="preserve">ogs with </w:t>
      </w:r>
      <w:r w:rsidR="00E72B4A">
        <w:rPr>
          <w:rFonts w:cstheme="minorHAnsi"/>
          <w:sz w:val="20"/>
          <w:szCs w:val="20"/>
        </w:rPr>
        <w:t>SRMA</w:t>
      </w:r>
      <w:r w:rsidR="00B87730">
        <w:rPr>
          <w:rFonts w:cstheme="minorHAnsi"/>
          <w:sz w:val="20"/>
          <w:szCs w:val="20"/>
        </w:rPr>
        <w:t xml:space="preserve"> </w:t>
      </w:r>
      <w:r w:rsidR="00E72B4A">
        <w:rPr>
          <w:rFonts w:cstheme="minorHAnsi"/>
          <w:sz w:val="20"/>
          <w:szCs w:val="20"/>
        </w:rPr>
        <w:t xml:space="preserve">usually presented with spinal </w:t>
      </w:r>
      <w:r w:rsidR="00EF1586">
        <w:rPr>
          <w:rFonts w:cstheme="minorHAnsi"/>
          <w:sz w:val="20"/>
          <w:szCs w:val="20"/>
        </w:rPr>
        <w:t>hyperesthesia</w:t>
      </w:r>
      <w:r w:rsidR="00E72B4A">
        <w:rPr>
          <w:rFonts w:cstheme="minorHAnsi"/>
          <w:sz w:val="20"/>
          <w:szCs w:val="20"/>
        </w:rPr>
        <w:t xml:space="preserve">, mainly located in the neck, and pyrexia. The presence of neurological deficits </w:t>
      </w:r>
      <w:r w:rsidR="00EF1586">
        <w:rPr>
          <w:rFonts w:cstheme="minorHAnsi"/>
          <w:sz w:val="20"/>
          <w:szCs w:val="20"/>
        </w:rPr>
        <w:t>is</w:t>
      </w:r>
      <w:r w:rsidR="00E72B4A">
        <w:rPr>
          <w:rFonts w:cstheme="minorHAnsi"/>
          <w:sz w:val="20"/>
          <w:szCs w:val="20"/>
        </w:rPr>
        <w:t xml:space="preserve"> rare, but some dogs can present stiff gait and reluctance to walk due to the severe neck pain. </w:t>
      </w:r>
      <w:r w:rsidR="00EF1586">
        <w:rPr>
          <w:rFonts w:cstheme="minorHAnsi"/>
          <w:sz w:val="20"/>
          <w:szCs w:val="20"/>
        </w:rPr>
        <w:t>Occasionally, canine SRMA is accompanied with immune-mediated polyarthritis (IMPA)</w:t>
      </w:r>
      <w:r w:rsidR="00807A4C">
        <w:rPr>
          <w:rFonts w:cstheme="minorHAnsi"/>
          <w:sz w:val="20"/>
          <w:szCs w:val="20"/>
        </w:rPr>
        <w:t>, with a prevalence of 9%</w:t>
      </w:r>
      <w:r w:rsidR="00B87730">
        <w:rPr>
          <w:rFonts w:cstheme="minorHAnsi"/>
          <w:sz w:val="20"/>
          <w:szCs w:val="20"/>
        </w:rPr>
        <w:t>.</w:t>
      </w:r>
    </w:p>
    <w:p w:rsidR="00B87730" w:rsidP="00B87730" w:rsidRDefault="00B87730" w14:paraId="5292DB6C" w14:textId="4EF42215">
      <w:pPr>
        <w:rPr>
          <w:rFonts w:cstheme="minorHAnsi"/>
          <w:b/>
          <w:bCs/>
          <w:color w:val="7030A0"/>
        </w:rPr>
      </w:pPr>
      <w:r>
        <w:rPr>
          <w:rFonts w:cstheme="minorHAnsi"/>
          <w:b/>
          <w:bCs/>
          <w:color w:val="7030A0"/>
        </w:rPr>
        <w:t xml:space="preserve">How is </w:t>
      </w:r>
      <w:r w:rsidR="00807A4C">
        <w:rPr>
          <w:rFonts w:cstheme="minorHAnsi"/>
          <w:b/>
          <w:bCs/>
          <w:color w:val="7030A0"/>
        </w:rPr>
        <w:t>SRMA</w:t>
      </w:r>
      <w:r>
        <w:rPr>
          <w:rFonts w:cstheme="minorHAnsi"/>
          <w:b/>
          <w:bCs/>
          <w:color w:val="7030A0"/>
        </w:rPr>
        <w:t xml:space="preserve"> diagnosed</w:t>
      </w:r>
      <w:r w:rsidRPr="000E5A68">
        <w:rPr>
          <w:rFonts w:cstheme="minorHAnsi"/>
          <w:b/>
          <w:bCs/>
          <w:color w:val="7030A0"/>
        </w:rPr>
        <w:t>?</w:t>
      </w:r>
    </w:p>
    <w:p w:rsidRPr="00807A4C" w:rsidR="002F6ADA" w:rsidP="00B87730" w:rsidRDefault="00807A4C" w14:paraId="76C93FF7" w14:textId="346AC73A">
      <w:pPr>
        <w:rPr>
          <w:rFonts w:cstheme="minorHAnsi"/>
          <w:sz w:val="20"/>
          <w:szCs w:val="20"/>
        </w:rPr>
      </w:pPr>
      <w:r w:rsidRPr="00807A4C">
        <w:rPr>
          <w:rFonts w:cs="Arial"/>
          <w:sz w:val="20"/>
          <w:szCs w:val="20"/>
        </w:rPr>
        <w:t xml:space="preserve">The diagnosis of SRMA is made by excluding other causes of spinal pain through routine laboratory testing and advanced diagnostic imaging. </w:t>
      </w:r>
      <w:r w:rsidR="00486DE7">
        <w:rPr>
          <w:rFonts w:cs="Arial"/>
          <w:sz w:val="20"/>
          <w:szCs w:val="20"/>
        </w:rPr>
        <w:t xml:space="preserve">Due to the systemic nature of the disease, hematologic alterations as neutrophilic leucocytosis with left shift can be found. </w:t>
      </w:r>
      <w:r w:rsidR="00C71A60">
        <w:rPr>
          <w:rFonts w:cs="Arial"/>
          <w:sz w:val="20"/>
          <w:szCs w:val="20"/>
        </w:rPr>
        <w:t xml:space="preserve">MRI of the spine is useful to rule out other common causes of spinal pain like IVDD or discospondylitis. Meningeal, muscular or articular facets contrast enhancement are the most frequently MRI findings. </w:t>
      </w:r>
      <w:r w:rsidRPr="00807A4C">
        <w:rPr>
          <w:rFonts w:cs="Arial"/>
          <w:sz w:val="20"/>
          <w:szCs w:val="20"/>
        </w:rPr>
        <w:t>Analysis of cerebrospinal fluid to assess for markers of inflammation aids in the diagnosis. Serum C-reactive protein (CRP) has been shown to correlate with the clinical course of SRMA and thus can be a useful aid in documenting remission or relapse in animals with SRMA.</w:t>
      </w:r>
    </w:p>
    <w:p w:rsidR="00571E96" w:rsidP="00571E96" w:rsidRDefault="00571E96" w14:paraId="0A993475" w14:textId="767FA2CB">
      <w:pPr>
        <w:rPr>
          <w:rFonts w:cstheme="minorHAnsi"/>
          <w:b/>
          <w:bCs/>
          <w:color w:val="7030A0"/>
        </w:rPr>
      </w:pPr>
      <w:r w:rsidRPr="000E5A68">
        <w:rPr>
          <w:rFonts w:cstheme="minorHAnsi"/>
          <w:b/>
          <w:bCs/>
          <w:color w:val="7030A0"/>
        </w:rPr>
        <w:t xml:space="preserve">What are the treatment options for </w:t>
      </w:r>
      <w:r w:rsidR="00870230">
        <w:rPr>
          <w:rFonts w:cstheme="minorHAnsi"/>
          <w:b/>
          <w:bCs/>
          <w:color w:val="7030A0"/>
        </w:rPr>
        <w:t>SRMA</w:t>
      </w:r>
      <w:r w:rsidR="00C664C1">
        <w:rPr>
          <w:rFonts w:cstheme="minorHAnsi"/>
          <w:b/>
          <w:bCs/>
          <w:color w:val="7030A0"/>
        </w:rPr>
        <w:t xml:space="preserve"> in dogs</w:t>
      </w:r>
      <w:r w:rsidRPr="000E5A68">
        <w:rPr>
          <w:rFonts w:cstheme="minorHAnsi"/>
          <w:b/>
          <w:bCs/>
          <w:color w:val="7030A0"/>
        </w:rPr>
        <w:t>?</w:t>
      </w:r>
    </w:p>
    <w:p w:rsidR="002379E6" w:rsidP="00FF5792" w:rsidRDefault="00FF5792" w14:paraId="49979E4D" w14:textId="0338D400">
      <w:pPr>
        <w:rPr>
          <w:rFonts w:cstheme="minorHAnsi"/>
          <w:sz w:val="20"/>
          <w:szCs w:val="20"/>
        </w:rPr>
      </w:pPr>
      <w:r w:rsidRPr="002379E6">
        <w:rPr>
          <w:rFonts w:cstheme="minorHAnsi"/>
          <w:sz w:val="20"/>
          <w:szCs w:val="20"/>
        </w:rPr>
        <w:t xml:space="preserve">The </w:t>
      </w:r>
      <w:r w:rsidR="00C71A60">
        <w:rPr>
          <w:rFonts w:cstheme="minorHAnsi"/>
          <w:sz w:val="20"/>
          <w:szCs w:val="20"/>
        </w:rPr>
        <w:t>preferred</w:t>
      </w:r>
      <w:r w:rsidRPr="002379E6">
        <w:rPr>
          <w:rFonts w:cstheme="minorHAnsi"/>
          <w:sz w:val="20"/>
          <w:szCs w:val="20"/>
        </w:rPr>
        <w:t xml:space="preserve"> treatment for dogs with </w:t>
      </w:r>
      <w:r w:rsidR="00C71A60">
        <w:rPr>
          <w:rFonts w:cstheme="minorHAnsi"/>
          <w:sz w:val="20"/>
          <w:szCs w:val="20"/>
        </w:rPr>
        <w:t>SRMA</w:t>
      </w:r>
      <w:r w:rsidRPr="002379E6">
        <w:rPr>
          <w:rFonts w:cstheme="minorHAnsi"/>
          <w:sz w:val="20"/>
          <w:szCs w:val="20"/>
        </w:rPr>
        <w:t xml:space="preserve"> is immun</w:t>
      </w:r>
      <w:r w:rsidRPr="002379E6" w:rsidR="00370CF2">
        <w:rPr>
          <w:rFonts w:cstheme="minorHAnsi"/>
          <w:sz w:val="20"/>
          <w:szCs w:val="20"/>
        </w:rPr>
        <w:t xml:space="preserve">osuppressive therapy. </w:t>
      </w:r>
      <w:r w:rsidR="00C71A60">
        <w:rPr>
          <w:rFonts w:cstheme="minorHAnsi"/>
          <w:sz w:val="20"/>
          <w:szCs w:val="20"/>
        </w:rPr>
        <w:t>With prednisolone as t</w:t>
      </w:r>
      <w:r w:rsidRPr="002379E6" w:rsidR="00370CF2">
        <w:rPr>
          <w:rFonts w:cstheme="minorHAnsi"/>
          <w:sz w:val="20"/>
          <w:szCs w:val="20"/>
        </w:rPr>
        <w:t xml:space="preserve">he first line </w:t>
      </w:r>
      <w:r w:rsidR="00C71A60">
        <w:rPr>
          <w:rFonts w:cstheme="minorHAnsi"/>
          <w:sz w:val="20"/>
          <w:szCs w:val="20"/>
        </w:rPr>
        <w:t xml:space="preserve">immunosuppressive </w:t>
      </w:r>
      <w:r w:rsidRPr="002379E6" w:rsidR="00370CF2">
        <w:rPr>
          <w:rFonts w:cstheme="minorHAnsi"/>
          <w:sz w:val="20"/>
          <w:szCs w:val="20"/>
        </w:rPr>
        <w:t xml:space="preserve">drug </w:t>
      </w:r>
      <w:r w:rsidR="00C71A60">
        <w:rPr>
          <w:rFonts w:cstheme="minorHAnsi"/>
          <w:sz w:val="20"/>
          <w:szCs w:val="20"/>
        </w:rPr>
        <w:t>of choice</w:t>
      </w:r>
      <w:r w:rsidRPr="002379E6" w:rsidR="00370CF2">
        <w:rPr>
          <w:rFonts w:cstheme="minorHAnsi"/>
          <w:sz w:val="20"/>
          <w:szCs w:val="20"/>
        </w:rPr>
        <w:t xml:space="preserve">. </w:t>
      </w:r>
      <w:r w:rsidR="00C71A60">
        <w:rPr>
          <w:rFonts w:cstheme="minorHAnsi"/>
          <w:sz w:val="20"/>
          <w:szCs w:val="20"/>
        </w:rPr>
        <w:t>Non-steroidal anti-inflammatory drugs can be considered in dogs with mild signs or low white blood cell count in CSF</w:t>
      </w:r>
      <w:r w:rsidRPr="002379E6" w:rsidR="002379E6">
        <w:rPr>
          <w:rFonts w:cstheme="minorHAnsi"/>
          <w:sz w:val="20"/>
          <w:szCs w:val="20"/>
        </w:rPr>
        <w:t>.</w:t>
      </w:r>
      <w:r w:rsidR="00870230">
        <w:rPr>
          <w:rFonts w:cstheme="minorHAnsi"/>
          <w:sz w:val="20"/>
          <w:szCs w:val="20"/>
        </w:rPr>
        <w:t xml:space="preserve"> </w:t>
      </w:r>
    </w:p>
    <w:p w:rsidRPr="002379E6" w:rsidR="002F6ADA" w:rsidP="116066BA" w:rsidRDefault="002F6ADA" w14:paraId="2357E846" w14:textId="0EC75ACB">
      <w:pPr>
        <w:rPr>
          <w:rFonts w:cs="Calibri" w:cstheme="minorAscii"/>
          <w:sz w:val="20"/>
          <w:szCs w:val="20"/>
        </w:rPr>
      </w:pPr>
      <w:r w:rsidRPr="116066BA" w:rsidR="002F6ADA">
        <w:rPr>
          <w:rFonts w:cs="Calibri" w:cstheme="minorAscii"/>
          <w:sz w:val="20"/>
          <w:szCs w:val="20"/>
        </w:rPr>
        <w:t xml:space="preserve">Immunosuppressive drugs will be dispensed </w:t>
      </w:r>
      <w:r w:rsidRPr="116066BA" w:rsidR="00C71A60">
        <w:rPr>
          <w:rFonts w:cs="Calibri" w:cstheme="minorAscii"/>
          <w:sz w:val="20"/>
          <w:szCs w:val="20"/>
        </w:rPr>
        <w:t>for long-term treatment for at least 4-6 months, with a dosage taper</w:t>
      </w:r>
      <w:r w:rsidRPr="116066BA" w:rsidR="00870230">
        <w:rPr>
          <w:rFonts w:cs="Calibri" w:cstheme="minorAscii"/>
          <w:sz w:val="20"/>
          <w:szCs w:val="20"/>
        </w:rPr>
        <w:t>ing of the prednisolone every 4-8 weeks</w:t>
      </w:r>
      <w:r w:rsidRPr="116066BA" w:rsidR="002F6ADA">
        <w:rPr>
          <w:rFonts w:cs="Calibri" w:cstheme="minorAscii"/>
          <w:sz w:val="20"/>
          <w:szCs w:val="20"/>
        </w:rPr>
        <w:t xml:space="preserve">. Changes to doses and regimes will </w:t>
      </w:r>
      <w:r w:rsidRPr="116066BA" w:rsidR="00870230">
        <w:rPr>
          <w:rFonts w:cs="Calibri" w:cstheme="minorAscii"/>
          <w:sz w:val="20"/>
          <w:szCs w:val="20"/>
        </w:rPr>
        <w:t xml:space="preserve">depend </w:t>
      </w:r>
      <w:r w:rsidRPr="116066BA" w:rsidR="002F6ADA">
        <w:rPr>
          <w:rFonts w:cs="Calibri" w:cstheme="minorAscii"/>
          <w:sz w:val="20"/>
          <w:szCs w:val="20"/>
        </w:rPr>
        <w:t xml:space="preserve">on your dog’s </w:t>
      </w:r>
      <w:r w:rsidRPr="116066BA" w:rsidR="00870230">
        <w:rPr>
          <w:rFonts w:cs="Calibri" w:cstheme="minorAscii"/>
          <w:sz w:val="20"/>
          <w:szCs w:val="20"/>
        </w:rPr>
        <w:t>neurological examination, side effects and laboratory examinations as CBC, CRP measure and CSF analysis</w:t>
      </w:r>
      <w:r w:rsidRPr="116066BA" w:rsidR="002F6ADA">
        <w:rPr>
          <w:rFonts w:cs="Calibri" w:cstheme="minorAscii"/>
          <w:sz w:val="20"/>
          <w:szCs w:val="20"/>
        </w:rPr>
        <w:t>.</w:t>
      </w:r>
      <w:r w:rsidRPr="116066BA" w:rsidR="00870230">
        <w:rPr>
          <w:rFonts w:cs="Calibri" w:cstheme="minorAscii"/>
          <w:sz w:val="20"/>
          <w:szCs w:val="20"/>
        </w:rPr>
        <w:t xml:space="preserve"> </w:t>
      </w:r>
      <w:r w:rsidRPr="116066BA" w:rsidR="00870230">
        <w:rPr>
          <w:rFonts w:cs="Calibri" w:cstheme="minorAscii"/>
          <w:sz w:val="20"/>
          <w:szCs w:val="20"/>
        </w:rPr>
        <w:t>Additional</w:t>
      </w:r>
      <w:r w:rsidRPr="116066BA" w:rsidR="00870230">
        <w:rPr>
          <w:rFonts w:cs="Calibri" w:cstheme="minorAscii"/>
          <w:sz w:val="20"/>
          <w:szCs w:val="20"/>
        </w:rPr>
        <w:t xml:space="preserve"> immunosuppressive drugs (e.g. </w:t>
      </w:r>
      <w:r w:rsidRPr="116066BA" w:rsidR="00870230">
        <w:rPr>
          <w:rFonts w:cs="Calibri" w:cstheme="minorAscii"/>
          <w:sz w:val="20"/>
          <w:szCs w:val="20"/>
        </w:rPr>
        <w:t xml:space="preserve">azathioprine) in combination with prednisolone </w:t>
      </w:r>
      <w:r w:rsidRPr="116066BA" w:rsidR="1DE2586D">
        <w:rPr>
          <w:rFonts w:cs="Calibri" w:cstheme="minorAscii"/>
          <w:sz w:val="20"/>
          <w:szCs w:val="20"/>
        </w:rPr>
        <w:t>may also be used</w:t>
      </w:r>
      <w:r w:rsidRPr="116066BA" w:rsidR="00870230">
        <w:rPr>
          <w:rFonts w:cs="Calibri" w:cstheme="minorAscii"/>
          <w:sz w:val="20"/>
          <w:szCs w:val="20"/>
        </w:rPr>
        <w:t xml:space="preserve"> to reduced prednisolone side effects.</w:t>
      </w:r>
    </w:p>
    <w:p w:rsidR="00B87730" w:rsidP="00B87730" w:rsidRDefault="00B87730" w14:paraId="58D3C535" w14:textId="7906D510">
      <w:pPr>
        <w:rPr>
          <w:rFonts w:cstheme="minorHAnsi"/>
          <w:b/>
          <w:bCs/>
          <w:color w:val="7030A0"/>
        </w:rPr>
      </w:pPr>
      <w:r>
        <w:rPr>
          <w:rFonts w:cstheme="minorHAnsi"/>
          <w:b/>
          <w:bCs/>
          <w:color w:val="7030A0"/>
        </w:rPr>
        <w:t xml:space="preserve">What is the prognosis for dogs with </w:t>
      </w:r>
      <w:r w:rsidR="00914947">
        <w:rPr>
          <w:rFonts w:cstheme="minorHAnsi"/>
          <w:b/>
          <w:bCs/>
          <w:color w:val="7030A0"/>
        </w:rPr>
        <w:t>SRMA</w:t>
      </w:r>
      <w:r w:rsidRPr="000E5A68">
        <w:rPr>
          <w:rFonts w:cstheme="minorHAnsi"/>
          <w:b/>
          <w:bCs/>
          <w:color w:val="7030A0"/>
        </w:rPr>
        <w:t>?</w:t>
      </w:r>
    </w:p>
    <w:p w:rsidRPr="002F6ADA" w:rsidR="00B87730" w:rsidP="00922EF2" w:rsidRDefault="002F6ADA" w14:paraId="6C8F844F" w14:textId="701411B9">
      <w:pPr>
        <w:rPr>
          <w:rFonts w:cstheme="minorHAnsi"/>
          <w:sz w:val="20"/>
        </w:rPr>
      </w:pPr>
      <w:r>
        <w:rPr>
          <w:rFonts w:cstheme="minorHAnsi"/>
          <w:sz w:val="20"/>
        </w:rPr>
        <w:t xml:space="preserve">The prognosis for dogs with </w:t>
      </w:r>
      <w:r w:rsidR="00870230">
        <w:rPr>
          <w:rFonts w:cstheme="minorHAnsi"/>
          <w:sz w:val="20"/>
        </w:rPr>
        <w:t>the acute for of SRMA</w:t>
      </w:r>
      <w:r>
        <w:rPr>
          <w:rFonts w:cstheme="minorHAnsi"/>
          <w:sz w:val="20"/>
        </w:rPr>
        <w:t xml:space="preserve"> is </w:t>
      </w:r>
      <w:r w:rsidR="00870230">
        <w:rPr>
          <w:rFonts w:cstheme="minorHAnsi"/>
          <w:sz w:val="20"/>
        </w:rPr>
        <w:t>good, with most of dogs responding fast to immunosuppressing therapy</w:t>
      </w:r>
      <w:r>
        <w:rPr>
          <w:rFonts w:cstheme="minorHAnsi"/>
          <w:sz w:val="20"/>
        </w:rPr>
        <w:t xml:space="preserve">. Unfortunately, </w:t>
      </w:r>
      <w:r w:rsidR="00870230">
        <w:rPr>
          <w:rFonts w:cstheme="minorHAnsi"/>
          <w:sz w:val="20"/>
        </w:rPr>
        <w:t xml:space="preserve">the relapse rate is described with a range between 16% and 48%, with again a good prognosis after immunosuppressing treatment. The mortality rate was very low (4-8%), related with protracted form cases or </w:t>
      </w:r>
      <w:r w:rsidR="00D44014">
        <w:rPr>
          <w:rFonts w:cstheme="minorHAnsi"/>
          <w:sz w:val="20"/>
        </w:rPr>
        <w:t>cases with concomitant systemic bleedings.</w:t>
      </w:r>
    </w:p>
    <w:sectPr w:rsidRPr="002F6ADA" w:rsidR="00B8773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5A5" w:rsidP="000C37D4" w:rsidRDefault="00F665A5" w14:paraId="749B71AD" w14:textId="77777777">
      <w:pPr>
        <w:spacing w:after="0" w:line="240" w:lineRule="auto"/>
      </w:pPr>
      <w:r>
        <w:separator/>
      </w:r>
    </w:p>
  </w:endnote>
  <w:endnote w:type="continuationSeparator" w:id="0">
    <w:p w:rsidR="00F665A5" w:rsidP="000C37D4" w:rsidRDefault="00F665A5" w14:paraId="5EDF56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5A5" w:rsidP="000C37D4" w:rsidRDefault="00F665A5" w14:paraId="311B45BC" w14:textId="77777777">
      <w:pPr>
        <w:spacing w:after="0" w:line="240" w:lineRule="auto"/>
      </w:pPr>
      <w:r>
        <w:separator/>
      </w:r>
    </w:p>
  </w:footnote>
  <w:footnote w:type="continuationSeparator" w:id="0">
    <w:p w:rsidR="00F665A5" w:rsidP="000C37D4" w:rsidRDefault="00F665A5" w14:paraId="3AE9CEE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6"/>
    <w:multiLevelType w:val="hybridMultilevel"/>
    <w:tmpl w:val="523A0E30"/>
    <w:lvl w:ilvl="0" w:tplc="E38636D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DA135B"/>
    <w:multiLevelType w:val="hybridMultilevel"/>
    <w:tmpl w:val="5942A01E"/>
    <w:lvl w:ilvl="0" w:tplc="582850A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E97458"/>
    <w:multiLevelType w:val="hybridMultilevel"/>
    <w:tmpl w:val="428C45D8"/>
    <w:lvl w:ilvl="0" w:tplc="08090001">
      <w:start w:val="1"/>
      <w:numFmt w:val="bullet"/>
      <w:lvlText w:val=""/>
      <w:lvlJc w:val="left"/>
      <w:pPr>
        <w:ind w:left="9120" w:hanging="360"/>
      </w:pPr>
      <w:rPr>
        <w:rFonts w:hint="default" w:ascii="Symbol" w:hAnsi="Symbol"/>
      </w:rPr>
    </w:lvl>
    <w:lvl w:ilvl="1" w:tplc="08090003" w:tentative="1">
      <w:start w:val="1"/>
      <w:numFmt w:val="bullet"/>
      <w:lvlText w:val="o"/>
      <w:lvlJc w:val="left"/>
      <w:pPr>
        <w:ind w:left="9840" w:hanging="360"/>
      </w:pPr>
      <w:rPr>
        <w:rFonts w:hint="default" w:ascii="Courier New" w:hAnsi="Courier New"/>
      </w:rPr>
    </w:lvl>
    <w:lvl w:ilvl="2" w:tplc="08090005" w:tentative="1">
      <w:start w:val="1"/>
      <w:numFmt w:val="bullet"/>
      <w:lvlText w:val=""/>
      <w:lvlJc w:val="left"/>
      <w:pPr>
        <w:ind w:left="10560" w:hanging="360"/>
      </w:pPr>
      <w:rPr>
        <w:rFonts w:hint="default" w:ascii="Wingdings" w:hAnsi="Wingdings"/>
      </w:rPr>
    </w:lvl>
    <w:lvl w:ilvl="3" w:tplc="08090001" w:tentative="1">
      <w:start w:val="1"/>
      <w:numFmt w:val="bullet"/>
      <w:lvlText w:val=""/>
      <w:lvlJc w:val="left"/>
      <w:pPr>
        <w:ind w:left="11280" w:hanging="360"/>
      </w:pPr>
      <w:rPr>
        <w:rFonts w:hint="default" w:ascii="Symbol" w:hAnsi="Symbol"/>
      </w:rPr>
    </w:lvl>
    <w:lvl w:ilvl="4" w:tplc="08090003" w:tentative="1">
      <w:start w:val="1"/>
      <w:numFmt w:val="bullet"/>
      <w:lvlText w:val="o"/>
      <w:lvlJc w:val="left"/>
      <w:pPr>
        <w:ind w:left="12000" w:hanging="360"/>
      </w:pPr>
      <w:rPr>
        <w:rFonts w:hint="default" w:ascii="Courier New" w:hAnsi="Courier New"/>
      </w:rPr>
    </w:lvl>
    <w:lvl w:ilvl="5" w:tplc="08090005" w:tentative="1">
      <w:start w:val="1"/>
      <w:numFmt w:val="bullet"/>
      <w:lvlText w:val=""/>
      <w:lvlJc w:val="left"/>
      <w:pPr>
        <w:ind w:left="12720" w:hanging="360"/>
      </w:pPr>
      <w:rPr>
        <w:rFonts w:hint="default" w:ascii="Wingdings" w:hAnsi="Wingdings"/>
      </w:rPr>
    </w:lvl>
    <w:lvl w:ilvl="6" w:tplc="08090001" w:tentative="1">
      <w:start w:val="1"/>
      <w:numFmt w:val="bullet"/>
      <w:lvlText w:val=""/>
      <w:lvlJc w:val="left"/>
      <w:pPr>
        <w:ind w:left="13440" w:hanging="360"/>
      </w:pPr>
      <w:rPr>
        <w:rFonts w:hint="default" w:ascii="Symbol" w:hAnsi="Symbol"/>
      </w:rPr>
    </w:lvl>
    <w:lvl w:ilvl="7" w:tplc="08090003" w:tentative="1">
      <w:start w:val="1"/>
      <w:numFmt w:val="bullet"/>
      <w:lvlText w:val="o"/>
      <w:lvlJc w:val="left"/>
      <w:pPr>
        <w:ind w:left="14160" w:hanging="360"/>
      </w:pPr>
      <w:rPr>
        <w:rFonts w:hint="default" w:ascii="Courier New" w:hAnsi="Courier New"/>
      </w:rPr>
    </w:lvl>
    <w:lvl w:ilvl="8" w:tplc="08090005" w:tentative="1">
      <w:start w:val="1"/>
      <w:numFmt w:val="bullet"/>
      <w:lvlText w:val=""/>
      <w:lvlJc w:val="left"/>
      <w:pPr>
        <w:ind w:left="14880" w:hanging="360"/>
      </w:pPr>
      <w:rPr>
        <w:rFonts w:hint="default" w:ascii="Wingdings" w:hAnsi="Wingdings"/>
      </w:rPr>
    </w:lvl>
  </w:abstractNum>
  <w:abstractNum w:abstractNumId="3" w15:restartNumberingAfterBreak="0">
    <w:nsid w:val="3382334A"/>
    <w:multiLevelType w:val="hybridMultilevel"/>
    <w:tmpl w:val="AC68C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82319"/>
    <w:multiLevelType w:val="hybridMultilevel"/>
    <w:tmpl w:val="58BC9E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CE6620F"/>
    <w:multiLevelType w:val="hybridMultilevel"/>
    <w:tmpl w:val="5B36783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7026344E"/>
    <w:multiLevelType w:val="hybridMultilevel"/>
    <w:tmpl w:val="C928B3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F2"/>
    <w:rsid w:val="00006DA6"/>
    <w:rsid w:val="00096A37"/>
    <w:rsid w:val="000B6710"/>
    <w:rsid w:val="000C37D4"/>
    <w:rsid w:val="000E5A68"/>
    <w:rsid w:val="000E735A"/>
    <w:rsid w:val="00102F2F"/>
    <w:rsid w:val="00185A76"/>
    <w:rsid w:val="00194EAD"/>
    <w:rsid w:val="001A0109"/>
    <w:rsid w:val="001C5D88"/>
    <w:rsid w:val="001E257F"/>
    <w:rsid w:val="001E7C71"/>
    <w:rsid w:val="001F42F2"/>
    <w:rsid w:val="00230C30"/>
    <w:rsid w:val="00236606"/>
    <w:rsid w:val="002379E6"/>
    <w:rsid w:val="00255F72"/>
    <w:rsid w:val="0027126A"/>
    <w:rsid w:val="002829EB"/>
    <w:rsid w:val="00297FCD"/>
    <w:rsid w:val="002D2C11"/>
    <w:rsid w:val="002F150D"/>
    <w:rsid w:val="002F6ADA"/>
    <w:rsid w:val="00370CF2"/>
    <w:rsid w:val="003E1426"/>
    <w:rsid w:val="003F6BFF"/>
    <w:rsid w:val="004225E4"/>
    <w:rsid w:val="004248E9"/>
    <w:rsid w:val="004366D7"/>
    <w:rsid w:val="004461EB"/>
    <w:rsid w:val="00455D95"/>
    <w:rsid w:val="004765BA"/>
    <w:rsid w:val="00486DE7"/>
    <w:rsid w:val="004D2441"/>
    <w:rsid w:val="00523102"/>
    <w:rsid w:val="00557938"/>
    <w:rsid w:val="00571E96"/>
    <w:rsid w:val="00584242"/>
    <w:rsid w:val="005E4346"/>
    <w:rsid w:val="00604934"/>
    <w:rsid w:val="006D5DC2"/>
    <w:rsid w:val="00733E62"/>
    <w:rsid w:val="007F47CB"/>
    <w:rsid w:val="00800F2F"/>
    <w:rsid w:val="0080403C"/>
    <w:rsid w:val="00807A4C"/>
    <w:rsid w:val="008252E9"/>
    <w:rsid w:val="008525FB"/>
    <w:rsid w:val="00870230"/>
    <w:rsid w:val="00877267"/>
    <w:rsid w:val="008D4DB4"/>
    <w:rsid w:val="008D7A62"/>
    <w:rsid w:val="00914947"/>
    <w:rsid w:val="00922EF2"/>
    <w:rsid w:val="00963178"/>
    <w:rsid w:val="009B3156"/>
    <w:rsid w:val="009D166F"/>
    <w:rsid w:val="00A00E63"/>
    <w:rsid w:val="00A3700B"/>
    <w:rsid w:val="00A445DE"/>
    <w:rsid w:val="00A50F2C"/>
    <w:rsid w:val="00A51F70"/>
    <w:rsid w:val="00A6444E"/>
    <w:rsid w:val="00AA49DF"/>
    <w:rsid w:val="00B24944"/>
    <w:rsid w:val="00B3281D"/>
    <w:rsid w:val="00B43845"/>
    <w:rsid w:val="00B84D17"/>
    <w:rsid w:val="00B87730"/>
    <w:rsid w:val="00B904FC"/>
    <w:rsid w:val="00B9450B"/>
    <w:rsid w:val="00B97C1E"/>
    <w:rsid w:val="00BA3D8D"/>
    <w:rsid w:val="00C312CF"/>
    <w:rsid w:val="00C664C1"/>
    <w:rsid w:val="00C71A60"/>
    <w:rsid w:val="00CB595E"/>
    <w:rsid w:val="00CD4CE8"/>
    <w:rsid w:val="00D44014"/>
    <w:rsid w:val="00D86948"/>
    <w:rsid w:val="00DD3B8D"/>
    <w:rsid w:val="00E13352"/>
    <w:rsid w:val="00E5123F"/>
    <w:rsid w:val="00E72B4A"/>
    <w:rsid w:val="00EA24C6"/>
    <w:rsid w:val="00EF1586"/>
    <w:rsid w:val="00F003EE"/>
    <w:rsid w:val="00F46192"/>
    <w:rsid w:val="00F6279C"/>
    <w:rsid w:val="00F665A5"/>
    <w:rsid w:val="00F81C5C"/>
    <w:rsid w:val="00FA6A04"/>
    <w:rsid w:val="00FC4F46"/>
    <w:rsid w:val="00FD7C4F"/>
    <w:rsid w:val="00FE5D96"/>
    <w:rsid w:val="00FF5792"/>
    <w:rsid w:val="116066BA"/>
    <w:rsid w:val="1DE25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8D836"/>
  <w15:chartTrackingRefBased/>
  <w15:docId w15:val="{2DC1DB4F-9CE1-42EB-ABA1-29AEDBBC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2EF2"/>
    <w:pPr>
      <w:ind w:left="720"/>
      <w:contextualSpacing/>
    </w:pPr>
  </w:style>
  <w:style w:type="character" w:styleId="Hyperlink">
    <w:name w:val="Hyperlink"/>
    <w:basedOn w:val="DefaultParagraphFont"/>
    <w:uiPriority w:val="99"/>
    <w:unhideWhenUsed/>
    <w:rsid w:val="00F003EE"/>
    <w:rPr>
      <w:color w:val="0000FF"/>
      <w:u w:val="single"/>
    </w:rPr>
  </w:style>
  <w:style w:type="character" w:styleId="marknc98nelg2" w:customStyle="1">
    <w:name w:val="marknc98nelg2"/>
    <w:rsid w:val="00F003EE"/>
  </w:style>
  <w:style w:type="character" w:styleId="UnresolvedMention" w:customStyle="1">
    <w:name w:val="Unresolved Mention"/>
    <w:basedOn w:val="DefaultParagraphFont"/>
    <w:uiPriority w:val="99"/>
    <w:semiHidden/>
    <w:unhideWhenUsed/>
    <w:rsid w:val="002D2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A726E2911D242AE15424914103A0E" ma:contentTypeVersion="15" ma:contentTypeDescription="Create a new document." ma:contentTypeScope="" ma:versionID="f95bcb732f14c75e8552e45fdf34ff7f">
  <xsd:schema xmlns:xsd="http://www.w3.org/2001/XMLSchema" xmlns:xs="http://www.w3.org/2001/XMLSchema" xmlns:p="http://schemas.microsoft.com/office/2006/metadata/properties" xmlns:ns2="bfa77bdc-52be-400d-b652-c38280cbf726" xmlns:ns3="4dc85b67-40c5-4a67-b1ad-d47a7dd75769" targetNamespace="http://schemas.microsoft.com/office/2006/metadata/properties" ma:root="true" ma:fieldsID="d0a9989ef678d5e1db7cebf20237506a" ns2:_="" ns3:_="">
    <xsd:import namespace="bfa77bdc-52be-400d-b652-c38280cbf726"/>
    <xsd:import namespace="4dc85b67-40c5-4a67-b1ad-d47a7dd757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bdc-52be-400d-b652-c38280cbf7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37dd54e-fc8a-49ad-98bc-f64d3063feca}" ma:internalName="TaxCatchAll" ma:showField="CatchAllData" ma:web="bfa77bdc-52be-400d-b652-c38280cbf7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c85b67-40c5-4a67-b1ad-d47a7dd757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134f1-eff0-42f2-b405-5e4821d110b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c85b67-40c5-4a67-b1ad-d47a7dd75769">
      <Terms xmlns="http://schemas.microsoft.com/office/infopath/2007/PartnerControls"/>
    </lcf76f155ced4ddcb4097134ff3c332f>
    <TaxCatchAll xmlns="bfa77bdc-52be-400d-b652-c38280cbf7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5754E-9C92-42E8-9008-47FD14DA5D86}"/>
</file>

<file path=customXml/itemProps2.xml><?xml version="1.0" encoding="utf-8"?>
<ds:datastoreItem xmlns:ds="http://schemas.openxmlformats.org/officeDocument/2006/customXml" ds:itemID="{97D4EB7A-2676-4142-8747-F07145083DA0}">
  <ds:schemaRefs>
    <ds:schemaRef ds:uri="http://schemas.microsoft.com/office/2006/metadata/properties"/>
    <ds:schemaRef ds:uri="http://schemas.microsoft.com/office/infopath/2007/PartnerControls"/>
    <ds:schemaRef ds:uri="d532d795-2ef7-4ec2-853c-947ea55cbf3b"/>
    <ds:schemaRef ds:uri="edb9d0e4-5370-4cfb-9e4e-bdf6de379f60"/>
  </ds:schemaRefs>
</ds:datastoreItem>
</file>

<file path=customXml/itemProps3.xml><?xml version="1.0" encoding="utf-8"?>
<ds:datastoreItem xmlns:ds="http://schemas.openxmlformats.org/officeDocument/2006/customXml" ds:itemID="{7A514E70-4109-4824-B093-C2B1E160FE0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Marcos RaposoGalvan (Eastcott)</cp:lastModifiedBy>
  <cp:revision>4</cp:revision>
  <dcterms:created xsi:type="dcterms:W3CDTF">2024-05-16T15:19:00Z</dcterms:created>
  <dcterms:modified xsi:type="dcterms:W3CDTF">2025-02-03T16:31:15Z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0x010100A0AA726E2911D242AE15424914103A0E</vt:lpwstr>
  </property>
  <property fmtid="{D5CDD505-2E9C-101B-9397-08002B2CF9AE}" pid="3" name="MediaServiceImageTags">
    <vt:lpwstr/>
  </property>
</Properties>
</file>