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FD7C4F" w:rsidR="00733E62" w:rsidP="007E1085" w:rsidRDefault="00246532" w14:paraId="79677175" w14:textId="7086A5A3">
      <w:pPr>
        <w:jc w:val="center"/>
        <w:rPr>
          <w:rFonts w:cstheme="minorHAnsi"/>
          <w:b/>
          <w:bCs/>
          <w:color w:val="7030A0"/>
          <w:sz w:val="28"/>
          <w:szCs w:val="28"/>
          <w:u w:val="single"/>
        </w:rPr>
      </w:pPr>
      <w:r>
        <w:rPr>
          <w:rFonts w:cstheme="minorHAnsi"/>
          <w:b/>
          <w:bCs/>
          <w:color w:val="7030A0"/>
          <w:sz w:val="28"/>
          <w:szCs w:val="28"/>
          <w:u w:val="single"/>
        </w:rPr>
        <w:t>Epilepsy in dogs</w:t>
      </w:r>
      <w:r w:rsidR="00B97C1E">
        <w:rPr>
          <w:rFonts w:cstheme="minorHAnsi"/>
          <w:b/>
          <w:bCs/>
          <w:color w:val="7030A0"/>
          <w:sz w:val="28"/>
          <w:szCs w:val="28"/>
          <w:u w:val="single"/>
        </w:rPr>
        <w:t>.</w:t>
      </w:r>
    </w:p>
    <w:p w:rsidRPr="00A50F2C" w:rsidR="00F74298" w:rsidP="00F74298" w:rsidRDefault="00F74298" w14:paraId="454711B3" w14:textId="77777777">
      <w:pPr>
        <w:rPr>
          <w:rFonts w:cstheme="minorHAnsi"/>
          <w:color w:val="7030A0"/>
        </w:rPr>
      </w:pPr>
      <w:r w:rsidRPr="00A50F2C">
        <w:rPr>
          <w:rFonts w:cstheme="minorHAnsi"/>
          <w:b/>
          <w:bCs/>
          <w:color w:val="7030A0"/>
        </w:rPr>
        <w:t>What are seizures?</w:t>
      </w:r>
    </w:p>
    <w:p w:rsidRPr="00F74298" w:rsidR="00F74298" w:rsidP="00F74298" w:rsidRDefault="00F74298" w14:paraId="674DE443" w14:textId="3F5B7045">
      <w:pPr>
        <w:rPr>
          <w:rFonts w:cstheme="minorHAnsi"/>
          <w:sz w:val="20"/>
          <w:szCs w:val="20"/>
        </w:rPr>
      </w:pPr>
      <w:r w:rsidRPr="00F74298">
        <w:rPr>
          <w:rFonts w:cstheme="minorHAnsi"/>
          <w:sz w:val="20"/>
          <w:szCs w:val="20"/>
        </w:rPr>
        <w:t xml:space="preserve">Seizures are the clinical presentation of abnormal, uncontrolled electrical activity of the brain. This uncontrolled electrical activity can cause a range of </w:t>
      </w:r>
      <w:r w:rsidR="007E1085">
        <w:rPr>
          <w:rFonts w:cstheme="minorHAnsi"/>
          <w:sz w:val="20"/>
          <w:szCs w:val="20"/>
        </w:rPr>
        <w:t>signs</w:t>
      </w:r>
      <w:r w:rsidRPr="00F74298">
        <w:rPr>
          <w:rFonts w:cstheme="minorHAnsi"/>
          <w:sz w:val="20"/>
          <w:szCs w:val="20"/>
        </w:rPr>
        <w:t xml:space="preserve"> from isolated twitching of a single part of the body (such as the face) to uncontrolled shaking and movement of the whole body.</w:t>
      </w:r>
      <w:r w:rsidR="00130B7A">
        <w:rPr>
          <w:rFonts w:cstheme="minorHAnsi"/>
          <w:sz w:val="20"/>
          <w:szCs w:val="20"/>
        </w:rPr>
        <w:t xml:space="preserve"> </w:t>
      </w:r>
      <w:r w:rsidRPr="00F74298">
        <w:rPr>
          <w:rFonts w:cstheme="minorHAnsi"/>
          <w:sz w:val="20"/>
          <w:szCs w:val="20"/>
        </w:rPr>
        <w:t xml:space="preserve">Although seizures may manifest in several different ways, the following are key characteristics of seizures in dogs: </w:t>
      </w:r>
    </w:p>
    <w:p w:rsidRPr="00F74298" w:rsidR="00F74298" w:rsidP="00F74298" w:rsidRDefault="00F74298" w14:paraId="323AC61E" w14:textId="77777777">
      <w:pPr>
        <w:pStyle w:val="ListParagraph"/>
        <w:numPr>
          <w:ilvl w:val="0"/>
          <w:numId w:val="5"/>
        </w:numPr>
        <w:rPr>
          <w:rFonts w:cstheme="minorHAnsi"/>
          <w:sz w:val="20"/>
          <w:szCs w:val="20"/>
        </w:rPr>
      </w:pPr>
      <w:r w:rsidRPr="00F74298">
        <w:rPr>
          <w:rFonts w:cstheme="minorHAnsi"/>
          <w:sz w:val="20"/>
          <w:szCs w:val="20"/>
        </w:rPr>
        <w:t>Lack of consciousness (lack of awareness and response to the environment around them).</w:t>
      </w:r>
    </w:p>
    <w:p w:rsidRPr="00F74298" w:rsidR="00F74298" w:rsidP="00F74298" w:rsidRDefault="00F74298" w14:paraId="13CF3655" w14:textId="328C2B07">
      <w:pPr>
        <w:pStyle w:val="ListParagraph"/>
        <w:numPr>
          <w:ilvl w:val="0"/>
          <w:numId w:val="5"/>
        </w:numPr>
        <w:rPr>
          <w:rFonts w:cstheme="minorHAnsi"/>
          <w:sz w:val="20"/>
          <w:szCs w:val="20"/>
        </w:rPr>
      </w:pPr>
      <w:r w:rsidRPr="00F74298">
        <w:rPr>
          <w:rFonts w:cstheme="minorHAnsi"/>
          <w:sz w:val="20"/>
          <w:szCs w:val="20"/>
        </w:rPr>
        <w:t>The presence of autonomic signs (</w:t>
      </w:r>
      <w:r w:rsidR="007E1085">
        <w:rPr>
          <w:rFonts w:cstheme="minorHAnsi"/>
          <w:sz w:val="20"/>
          <w:szCs w:val="20"/>
        </w:rPr>
        <w:t>these commonly include</w:t>
      </w:r>
      <w:r w:rsidRPr="00F74298">
        <w:rPr>
          <w:rFonts w:cstheme="minorHAnsi"/>
          <w:sz w:val="20"/>
          <w:szCs w:val="20"/>
        </w:rPr>
        <w:t xml:space="preserve"> salivation, urination, and defecation).</w:t>
      </w:r>
    </w:p>
    <w:p w:rsidRPr="007E1085" w:rsidR="007E1085" w:rsidP="00F74298" w:rsidRDefault="00F74298" w14:paraId="112ADBE7" w14:textId="77777777">
      <w:pPr>
        <w:pStyle w:val="ListParagraph"/>
        <w:numPr>
          <w:ilvl w:val="0"/>
          <w:numId w:val="5"/>
        </w:numPr>
        <w:rPr>
          <w:rFonts w:cstheme="minorHAnsi"/>
        </w:rPr>
      </w:pPr>
      <w:r w:rsidRPr="00F74298">
        <w:rPr>
          <w:rFonts w:cstheme="minorHAnsi"/>
          <w:sz w:val="20"/>
          <w:szCs w:val="20"/>
        </w:rPr>
        <w:t>Post-ictal period (</w:t>
      </w:r>
      <w:r w:rsidR="007E1085">
        <w:rPr>
          <w:rFonts w:cstheme="minorHAnsi"/>
          <w:sz w:val="20"/>
          <w:szCs w:val="20"/>
        </w:rPr>
        <w:t>a period of abnormal activity and behaviour</w:t>
      </w:r>
      <w:r w:rsidRPr="00F74298">
        <w:rPr>
          <w:rFonts w:cstheme="minorHAnsi"/>
          <w:sz w:val="20"/>
          <w:szCs w:val="20"/>
        </w:rPr>
        <w:t xml:space="preserve"> following the seizure).</w:t>
      </w:r>
    </w:p>
    <w:p w:rsidRPr="00A50F2C" w:rsidR="00F74298" w:rsidP="00F74298" w:rsidRDefault="007E1085" w14:paraId="0C930A37" w14:textId="06B9DE3B">
      <w:pPr>
        <w:rPr>
          <w:rFonts w:cstheme="minorHAnsi"/>
          <w:color w:val="7030A0"/>
        </w:rPr>
      </w:pPr>
      <w:r w:rsidRPr="007E1085">
        <w:rPr>
          <w:rFonts w:cstheme="minorHAnsi"/>
          <w:sz w:val="20"/>
        </w:rPr>
        <w:t>Epilepsy</w:t>
      </w:r>
      <w:r>
        <w:rPr>
          <w:rFonts w:cstheme="minorHAnsi"/>
        </w:rPr>
        <w:t xml:space="preserve"> </w:t>
      </w:r>
      <w:r w:rsidRPr="007E1085">
        <w:rPr>
          <w:rFonts w:cstheme="minorHAnsi"/>
          <w:sz w:val="20"/>
        </w:rPr>
        <w:t>is the term we give to describe the presence of recurrent seizure activity (&gt;1 seizure, more than 24 hours apart).</w:t>
      </w:r>
      <w:r w:rsidRPr="007E1085" w:rsidR="00F74298">
        <w:rPr>
          <w:rFonts w:cstheme="minorHAnsi"/>
          <w:sz w:val="20"/>
        </w:rPr>
        <w:br/>
      </w:r>
      <w:r>
        <w:rPr>
          <w:rFonts w:cstheme="minorHAnsi"/>
          <w:b/>
          <w:bCs/>
          <w:color w:val="7030A0"/>
        </w:rPr>
        <w:br/>
      </w:r>
      <w:r w:rsidRPr="00A50F2C" w:rsidR="00F74298">
        <w:rPr>
          <w:rFonts w:cstheme="minorHAnsi"/>
          <w:b/>
          <w:bCs/>
          <w:color w:val="7030A0"/>
        </w:rPr>
        <w:t>What causes seizures in dogs?</w:t>
      </w:r>
    </w:p>
    <w:p w:rsidR="007E1085" w:rsidP="00130B7A" w:rsidRDefault="00F74298" w14:paraId="75D69928" w14:textId="5AB230CF">
      <w:pPr>
        <w:spacing w:after="0" w:line="240" w:lineRule="auto"/>
        <w:rPr>
          <w:rFonts w:cstheme="minorHAnsi"/>
          <w:sz w:val="20"/>
          <w:szCs w:val="20"/>
        </w:rPr>
      </w:pPr>
      <w:r w:rsidRPr="00F74298">
        <w:rPr>
          <w:rFonts w:cstheme="minorHAnsi"/>
          <w:sz w:val="20"/>
          <w:szCs w:val="20"/>
        </w:rPr>
        <w:t xml:space="preserve">The most common cause of seizures in dogs is idiopathic epilepsy (epilepsy with an unknown underlying cause). This is a functional problem of the brain, rather than a structural problem affecting the brain tissue. </w:t>
      </w:r>
      <w:r w:rsidR="00130B7A">
        <w:rPr>
          <w:rFonts w:cstheme="minorHAnsi"/>
          <w:sz w:val="20"/>
          <w:szCs w:val="20"/>
        </w:rPr>
        <w:t xml:space="preserve"> </w:t>
      </w:r>
      <w:r w:rsidR="007E1085">
        <w:rPr>
          <w:rFonts w:cstheme="minorHAnsi"/>
          <w:sz w:val="20"/>
          <w:szCs w:val="20"/>
        </w:rPr>
        <w:t xml:space="preserve">Epilepsy is very common in dogs, affecting around 0.6-0.75% of the entire canine population. </w:t>
      </w:r>
    </w:p>
    <w:p w:rsidR="007E1085" w:rsidP="00130B7A" w:rsidRDefault="007E1085" w14:paraId="5C171D8F" w14:textId="77777777">
      <w:pPr>
        <w:spacing w:after="0" w:line="240" w:lineRule="auto"/>
        <w:rPr>
          <w:rFonts w:cstheme="minorHAnsi"/>
          <w:sz w:val="20"/>
          <w:szCs w:val="20"/>
        </w:rPr>
      </w:pPr>
    </w:p>
    <w:p w:rsidRPr="00F74298" w:rsidR="00F74298" w:rsidP="00130B7A" w:rsidRDefault="00F74298" w14:paraId="748ADC30" w14:textId="44BE8592">
      <w:pPr>
        <w:spacing w:after="0" w:line="240" w:lineRule="auto"/>
        <w:rPr>
          <w:rFonts w:cstheme="minorHAnsi"/>
          <w:sz w:val="20"/>
          <w:szCs w:val="20"/>
        </w:rPr>
      </w:pPr>
      <w:r w:rsidRPr="00F74298">
        <w:rPr>
          <w:rFonts w:cstheme="minorHAnsi"/>
          <w:sz w:val="20"/>
          <w:szCs w:val="20"/>
        </w:rPr>
        <w:t xml:space="preserve">Other causes of seizures in dogs </w:t>
      </w:r>
      <w:r w:rsidRPr="00F74298" w:rsidR="00130B7A">
        <w:rPr>
          <w:rFonts w:cstheme="minorHAnsi"/>
          <w:sz w:val="20"/>
          <w:szCs w:val="20"/>
        </w:rPr>
        <w:t>include</w:t>
      </w:r>
      <w:r w:rsidRPr="00F74298">
        <w:rPr>
          <w:rFonts w:cstheme="minorHAnsi"/>
          <w:sz w:val="20"/>
          <w:szCs w:val="20"/>
        </w:rPr>
        <w:t xml:space="preserve"> intoxication, brain inflammation or infections, brain tumours and liver disease. When an underlying cause for the seizures can be identified, the seizures are termed as a symptomatic epilepsy. In the majority of cases, an underlying cause cannot be identified (idiopathic epilepsy). </w:t>
      </w:r>
    </w:p>
    <w:p w:rsidRPr="00A50F2C" w:rsidR="00F74298" w:rsidP="00F74298" w:rsidRDefault="00F74298" w14:paraId="0E2E0178" w14:textId="77777777">
      <w:pPr>
        <w:rPr>
          <w:rFonts w:cstheme="minorHAnsi"/>
          <w:b/>
          <w:bCs/>
          <w:color w:val="7030A0"/>
        </w:rPr>
      </w:pPr>
      <w:r w:rsidRPr="00A50F2C">
        <w:rPr>
          <w:rFonts w:cstheme="minorHAnsi"/>
          <w:b/>
          <w:bCs/>
          <w:color w:val="7030A0"/>
        </w:rPr>
        <w:br/>
      </w:r>
      <w:r w:rsidRPr="00A50F2C">
        <w:rPr>
          <w:rFonts w:cstheme="minorHAnsi"/>
          <w:b/>
          <w:bCs/>
          <w:color w:val="7030A0"/>
        </w:rPr>
        <w:t>How do we investigate dogs with seizures?</w:t>
      </w:r>
    </w:p>
    <w:p w:rsidR="007E1085" w:rsidP="00F74298" w:rsidRDefault="00F74298" w14:paraId="4F1F7D70" w14:textId="77777777">
      <w:pPr>
        <w:rPr>
          <w:rFonts w:cstheme="minorHAnsi"/>
          <w:sz w:val="20"/>
          <w:szCs w:val="20"/>
        </w:rPr>
      </w:pPr>
      <w:r w:rsidRPr="00F74298">
        <w:rPr>
          <w:rFonts w:cstheme="minorHAnsi"/>
          <w:sz w:val="20"/>
          <w:szCs w:val="20"/>
        </w:rPr>
        <w:t xml:space="preserve">The first step in investigating epilepsy in dogs is to confirm that the abnormal episodes are seizures. </w:t>
      </w:r>
      <w:r w:rsidR="007E1085">
        <w:rPr>
          <w:rFonts w:cstheme="minorHAnsi"/>
          <w:sz w:val="20"/>
          <w:szCs w:val="20"/>
        </w:rPr>
        <w:t xml:space="preserve">Videos can be very useful to characterise abnormal episodes and we would recommend video-recording any seizures/fits/abnormal episodes that your pet may have. </w:t>
      </w:r>
    </w:p>
    <w:p w:rsidR="00F74298" w:rsidP="00F74298" w:rsidRDefault="0027341A" w14:paraId="5DDF3F9F" w14:textId="061C0D54">
      <w:pPr>
        <w:rPr>
          <w:rFonts w:cstheme="minorHAnsi"/>
          <w:sz w:val="20"/>
          <w:szCs w:val="20"/>
        </w:rPr>
      </w:pPr>
      <w:r>
        <w:rPr>
          <w:rFonts w:cstheme="minorHAnsi"/>
          <w:sz w:val="20"/>
          <w:szCs w:val="20"/>
        </w:rPr>
        <w:t>We</w:t>
      </w:r>
      <w:r w:rsidRPr="00F74298" w:rsidR="00F74298">
        <w:rPr>
          <w:rFonts w:cstheme="minorHAnsi"/>
          <w:sz w:val="20"/>
          <w:szCs w:val="20"/>
        </w:rPr>
        <w:t xml:space="preserve"> then perform a full clinical and neurological examination to try and identify abnormalities that may suggest a problem in the brain, or outside the brain, causing seizures. </w:t>
      </w:r>
      <w:r>
        <w:rPr>
          <w:rFonts w:cstheme="minorHAnsi"/>
          <w:sz w:val="20"/>
          <w:szCs w:val="20"/>
        </w:rPr>
        <w:t>B</w:t>
      </w:r>
      <w:r w:rsidRPr="00F74298" w:rsidR="00F74298">
        <w:rPr>
          <w:rFonts w:cstheme="minorHAnsi"/>
          <w:sz w:val="20"/>
          <w:szCs w:val="20"/>
        </w:rPr>
        <w:t xml:space="preserve">lood samples </w:t>
      </w:r>
      <w:r>
        <w:rPr>
          <w:rFonts w:cstheme="minorHAnsi"/>
          <w:sz w:val="20"/>
          <w:szCs w:val="20"/>
        </w:rPr>
        <w:t xml:space="preserve">are </w:t>
      </w:r>
      <w:r w:rsidRPr="00F74298" w:rsidR="00F74298">
        <w:rPr>
          <w:rFonts w:cstheme="minorHAnsi"/>
          <w:sz w:val="20"/>
          <w:szCs w:val="20"/>
        </w:rPr>
        <w:t>taken to screen for systemic causes of seizures</w:t>
      </w:r>
      <w:r>
        <w:rPr>
          <w:rFonts w:cstheme="minorHAnsi"/>
          <w:sz w:val="20"/>
          <w:szCs w:val="20"/>
        </w:rPr>
        <w:t xml:space="preserve"> (causes outside of the brain)</w:t>
      </w:r>
      <w:r w:rsidRPr="00F74298" w:rsidR="00F74298">
        <w:rPr>
          <w:rFonts w:cstheme="minorHAnsi"/>
          <w:sz w:val="20"/>
          <w:szCs w:val="20"/>
        </w:rPr>
        <w:t xml:space="preserve">. </w:t>
      </w:r>
    </w:p>
    <w:p w:rsidR="007E1085" w:rsidP="2F133EAB" w:rsidRDefault="007E1085" w14:paraId="7D38089C" w14:textId="7F098CC2">
      <w:pPr>
        <w:rPr>
          <w:rFonts w:cs="Calibri" w:cstheme="minorAscii"/>
          <w:sz w:val="20"/>
          <w:szCs w:val="20"/>
        </w:rPr>
      </w:pPr>
      <w:r w:rsidRPr="2F133EAB" w:rsidR="007E1085">
        <w:rPr>
          <w:rFonts w:cs="Calibri" w:cstheme="minorAscii"/>
          <w:sz w:val="20"/>
          <w:szCs w:val="20"/>
        </w:rPr>
        <w:t>Dependent on the results of the examination and blood tests, we may recommend further investigations, such as an</w:t>
      </w:r>
      <w:r w:rsidRPr="2F133EAB" w:rsidR="3864B974">
        <w:rPr>
          <w:rFonts w:cs="Calibri" w:cstheme="minorAscii"/>
          <w:sz w:val="20"/>
          <w:szCs w:val="20"/>
        </w:rPr>
        <w:t xml:space="preserve"> EEG (measuring brain activity) or</w:t>
      </w:r>
      <w:r w:rsidRPr="2F133EAB" w:rsidR="007E1085">
        <w:rPr>
          <w:rFonts w:cs="Calibri" w:cstheme="minorAscii"/>
          <w:sz w:val="20"/>
          <w:szCs w:val="20"/>
        </w:rPr>
        <w:t xml:space="preserve"> </w:t>
      </w:r>
      <w:r w:rsidRPr="2F133EAB" w:rsidR="007E1085">
        <w:rPr>
          <w:rFonts w:cs="Calibri" w:cstheme="minorAscii"/>
          <w:sz w:val="20"/>
          <w:szCs w:val="20"/>
        </w:rPr>
        <w:t xml:space="preserve">MRI of the brain. </w:t>
      </w:r>
      <w:r w:rsidRPr="2F133EAB" w:rsidR="007E1085">
        <w:rPr>
          <w:rFonts w:cs="Calibri" w:cstheme="minorAscii"/>
          <w:sz w:val="20"/>
          <w:szCs w:val="20"/>
        </w:rPr>
        <w:t xml:space="preserve">MRI </w:t>
      </w:r>
      <w:r w:rsidRPr="2F133EAB" w:rsidR="18D977E8">
        <w:rPr>
          <w:rFonts w:cs="Calibri" w:cstheme="minorAscii"/>
          <w:sz w:val="20"/>
          <w:szCs w:val="20"/>
        </w:rPr>
        <w:t xml:space="preserve">is </w:t>
      </w:r>
      <w:r w:rsidRPr="2F133EAB" w:rsidR="007E1085">
        <w:rPr>
          <w:rFonts w:cs="Calibri" w:cstheme="minorAscii"/>
          <w:sz w:val="20"/>
          <w:szCs w:val="20"/>
        </w:rPr>
        <w:t xml:space="preserve">performed under general anaesthesia and commonly followed by a procedure called a </w:t>
      </w:r>
      <w:r w:rsidRPr="2F133EAB" w:rsidR="21ABCF82">
        <w:rPr>
          <w:rFonts w:cs="Calibri" w:cstheme="minorAscii"/>
          <w:sz w:val="20"/>
          <w:szCs w:val="20"/>
        </w:rPr>
        <w:t>spinal tap (</w:t>
      </w:r>
      <w:r w:rsidRPr="2F133EAB" w:rsidR="007E1085">
        <w:rPr>
          <w:rFonts w:cs="Calibri" w:cstheme="minorAscii"/>
          <w:sz w:val="20"/>
          <w:szCs w:val="20"/>
        </w:rPr>
        <w:t xml:space="preserve">sampling </w:t>
      </w:r>
      <w:r w:rsidRPr="2F133EAB" w:rsidR="19E57D18">
        <w:rPr>
          <w:rFonts w:cs="Calibri" w:cstheme="minorAscii"/>
          <w:sz w:val="20"/>
          <w:szCs w:val="20"/>
        </w:rPr>
        <w:t xml:space="preserve">CSF - </w:t>
      </w:r>
      <w:r w:rsidRPr="2F133EAB" w:rsidR="007E1085">
        <w:rPr>
          <w:rFonts w:cs="Calibri" w:cstheme="minorAscii"/>
          <w:sz w:val="20"/>
          <w:szCs w:val="20"/>
        </w:rPr>
        <w:t>the fluid that bathes the brain and spinal cord).</w:t>
      </w:r>
    </w:p>
    <w:p w:rsidR="4A4C7035" w:rsidP="2F133EAB" w:rsidRDefault="4A4C7035" w14:paraId="79C47B83" w14:textId="045AE1C4">
      <w:pPr>
        <w:pStyle w:val="Normal"/>
      </w:pPr>
      <w:r w:rsidR="4A4C7035">
        <w:drawing>
          <wp:inline wp14:editId="6D845E04" wp14:anchorId="7690A095">
            <wp:extent cx="2784662" cy="2705102"/>
            <wp:effectExtent l="0" t="0" r="0" b="0"/>
            <wp:docPr id="1022541753" name="" title=""/>
            <wp:cNvGraphicFramePr>
              <a:graphicFrameLocks noChangeAspect="1"/>
            </wp:cNvGraphicFramePr>
            <a:graphic>
              <a:graphicData uri="http://schemas.openxmlformats.org/drawingml/2006/picture">
                <pic:pic>
                  <pic:nvPicPr>
                    <pic:cNvPr id="0" name=""/>
                    <pic:cNvPicPr/>
                  </pic:nvPicPr>
                  <pic:blipFill>
                    <a:blip r:embed="R751062836e1b482b">
                      <a:extLst>
                        <a:ext xmlns:a="http://schemas.openxmlformats.org/drawingml/2006/main" uri="{28A0092B-C50C-407E-A947-70E740481C1C}">
                          <a14:useLocalDpi val="0"/>
                        </a:ext>
                      </a:extLst>
                    </a:blip>
                    <a:stretch>
                      <a:fillRect/>
                    </a:stretch>
                  </pic:blipFill>
                  <pic:spPr>
                    <a:xfrm>
                      <a:off x="0" y="0"/>
                      <a:ext cx="2784662" cy="2705102"/>
                    </a:xfrm>
                    <a:prstGeom prst="rect">
                      <a:avLst/>
                    </a:prstGeom>
                  </pic:spPr>
                </pic:pic>
              </a:graphicData>
            </a:graphic>
          </wp:inline>
        </w:drawing>
      </w:r>
    </w:p>
    <w:p w:rsidR="4A4C7035" w:rsidP="2F133EAB" w:rsidRDefault="4A4C7035" w14:paraId="5C1FBDFD" w14:textId="36402967">
      <w:pPr>
        <w:pStyle w:val="Normal"/>
      </w:pPr>
      <w:r w:rsidR="4A4C7035">
        <w:rPr/>
        <w:t xml:space="preserve">MRI scan of a dog with </w:t>
      </w:r>
      <w:r w:rsidR="1DC4B0D2">
        <w:rPr/>
        <w:t>recurrent seizures</w:t>
      </w:r>
      <w:r w:rsidR="4A4C7035">
        <w:rPr/>
        <w:t xml:space="preserve">.  </w:t>
      </w:r>
      <w:r w:rsidR="4A4C7035">
        <w:rPr/>
        <w:t xml:space="preserve"> The diagnosis</w:t>
      </w:r>
      <w:r w:rsidR="73E9180C">
        <w:rPr/>
        <w:t xml:space="preserve"> of idiopathic epilepsy was confirmed when this</w:t>
      </w:r>
      <w:r w:rsidR="4A4C7035">
        <w:rPr/>
        <w:t xml:space="preserve"> sc</w:t>
      </w:r>
      <w:r w:rsidR="4A4C7035">
        <w:rPr/>
        <w:t xml:space="preserve">an and all other diagnostic tests were </w:t>
      </w:r>
      <w:r w:rsidR="470D9CEC">
        <w:rPr/>
        <w:t xml:space="preserve">found to be </w:t>
      </w:r>
      <w:r w:rsidR="4A4C7035">
        <w:rPr/>
        <w:t>normal.</w:t>
      </w:r>
    </w:p>
    <w:p w:rsidRPr="00F74298" w:rsidR="007E1085" w:rsidP="00F74298" w:rsidRDefault="007E1085" w14:paraId="48C9DB81" w14:textId="5E4CA013">
      <w:pPr>
        <w:rPr>
          <w:rFonts w:cstheme="minorHAnsi"/>
          <w:sz w:val="20"/>
          <w:szCs w:val="20"/>
        </w:rPr>
      </w:pPr>
      <w:r>
        <w:rPr>
          <w:rFonts w:cstheme="minorHAnsi"/>
          <w:b/>
          <w:bCs/>
          <w:color w:val="7030A0"/>
        </w:rPr>
        <w:t>How do we make a diagnosis of idiopathic epilepsy in dogs</w:t>
      </w:r>
      <w:r w:rsidRPr="00A50F2C">
        <w:rPr>
          <w:rFonts w:cstheme="minorHAnsi"/>
          <w:b/>
          <w:bCs/>
          <w:color w:val="7030A0"/>
        </w:rPr>
        <w:t>?</w:t>
      </w:r>
    </w:p>
    <w:p w:rsidR="00F74298" w:rsidP="2F133EAB" w:rsidRDefault="00F74298" w14:paraId="5514612C" w14:textId="46266B2F">
      <w:pPr>
        <w:rPr>
          <w:rFonts w:cs="Calibri" w:cstheme="minorAscii"/>
          <w:sz w:val="20"/>
          <w:szCs w:val="20"/>
        </w:rPr>
      </w:pPr>
      <w:r w:rsidRPr="2F133EAB" w:rsidR="00F74298">
        <w:rPr>
          <w:rFonts w:cs="Calibri" w:cstheme="minorAscii"/>
          <w:sz w:val="20"/>
          <w:szCs w:val="20"/>
        </w:rPr>
        <w:t xml:space="preserve">Idiopathic epilepsy is </w:t>
      </w:r>
      <w:r w:rsidRPr="2F133EAB" w:rsidR="00F74298">
        <w:rPr>
          <w:rFonts w:cs="Calibri" w:cstheme="minorAscii"/>
          <w:sz w:val="20"/>
          <w:szCs w:val="20"/>
        </w:rPr>
        <w:t>most likely in</w:t>
      </w:r>
      <w:r w:rsidRPr="2F133EAB" w:rsidR="00F74298">
        <w:rPr>
          <w:rFonts w:cs="Calibri" w:cstheme="minorAscii"/>
          <w:sz w:val="20"/>
          <w:szCs w:val="20"/>
        </w:rPr>
        <w:t xml:space="preserve"> </w:t>
      </w:r>
      <w:r w:rsidRPr="2F133EAB" w:rsidR="007E1085">
        <w:rPr>
          <w:rFonts w:cs="Calibri" w:cstheme="minorAscii"/>
          <w:sz w:val="20"/>
          <w:szCs w:val="20"/>
        </w:rPr>
        <w:t>dogs presenting with their first seizure</w:t>
      </w:r>
      <w:r w:rsidRPr="2F133EAB" w:rsidR="00F74298">
        <w:rPr>
          <w:rFonts w:cs="Calibri" w:cstheme="minorAscii"/>
          <w:sz w:val="20"/>
          <w:szCs w:val="20"/>
        </w:rPr>
        <w:t xml:space="preserve"> between 6 months and 6 years, that are neurologically normal between seizures, with normal blood tests and examination findings. </w:t>
      </w:r>
      <w:r w:rsidRPr="2F133EAB" w:rsidR="26E0E3E2">
        <w:rPr>
          <w:rFonts w:cs="Calibri" w:cstheme="minorAscii"/>
          <w:sz w:val="20"/>
          <w:szCs w:val="20"/>
        </w:rPr>
        <w:t xml:space="preserve">Investigations such as MRI </w:t>
      </w:r>
      <w:r w:rsidRPr="2F133EAB" w:rsidR="26E0E3E2">
        <w:rPr>
          <w:rFonts w:cs="Calibri" w:cstheme="minorAscii"/>
          <w:sz w:val="20"/>
          <w:szCs w:val="20"/>
        </w:rPr>
        <w:t>are</w:t>
      </w:r>
      <w:r w:rsidRPr="2F133EAB" w:rsidR="00F74298">
        <w:rPr>
          <w:rFonts w:cs="Calibri" w:cstheme="minorAscii"/>
          <w:sz w:val="20"/>
          <w:szCs w:val="20"/>
        </w:rPr>
        <w:t xml:space="preserve"> not required to</w:t>
      </w:r>
      <w:r w:rsidRPr="2F133EAB" w:rsidR="00F74298">
        <w:rPr>
          <w:rFonts w:cs="Calibri" w:cstheme="minorAscii"/>
          <w:sz w:val="20"/>
          <w:szCs w:val="20"/>
        </w:rPr>
        <w:t xml:space="preserve"> achieve a</w:t>
      </w:r>
      <w:r w:rsidRPr="2F133EAB" w:rsidR="2E310575">
        <w:rPr>
          <w:rFonts w:cs="Calibri" w:cstheme="minorAscii"/>
          <w:sz w:val="20"/>
          <w:szCs w:val="20"/>
        </w:rPr>
        <w:t xml:space="preserve"> ‘tier I’</w:t>
      </w:r>
      <w:r w:rsidRPr="2F133EAB" w:rsidR="00F74298">
        <w:rPr>
          <w:rFonts w:cs="Calibri" w:cstheme="minorAscii"/>
          <w:sz w:val="20"/>
          <w:szCs w:val="20"/>
        </w:rPr>
        <w:t xml:space="preserve"> diagnosis of idiopathic </w:t>
      </w:r>
      <w:r w:rsidRPr="2F133EAB" w:rsidR="00F74298">
        <w:rPr>
          <w:rFonts w:cs="Calibri" w:cstheme="minorAscii"/>
          <w:sz w:val="20"/>
          <w:szCs w:val="20"/>
        </w:rPr>
        <w:t>epilepsy</w:t>
      </w:r>
      <w:r w:rsidRPr="2F133EAB" w:rsidR="007E1085">
        <w:rPr>
          <w:rFonts w:cs="Calibri" w:cstheme="minorAscii"/>
          <w:sz w:val="20"/>
          <w:szCs w:val="20"/>
        </w:rPr>
        <w:t>, but</w:t>
      </w:r>
      <w:r w:rsidRPr="2F133EAB" w:rsidR="007E1085">
        <w:rPr>
          <w:rFonts w:cs="Calibri" w:cstheme="minorAscii"/>
          <w:sz w:val="20"/>
          <w:szCs w:val="20"/>
        </w:rPr>
        <w:t xml:space="preserve"> can be performed to help secure </w:t>
      </w:r>
      <w:r w:rsidRPr="2F133EAB" w:rsidR="56806091">
        <w:rPr>
          <w:rFonts w:cs="Calibri" w:cstheme="minorAscii"/>
          <w:sz w:val="20"/>
          <w:szCs w:val="20"/>
        </w:rPr>
        <w:t xml:space="preserve">a more confident </w:t>
      </w:r>
      <w:r w:rsidRPr="2F133EAB" w:rsidR="007E1085">
        <w:rPr>
          <w:rFonts w:cs="Calibri" w:cstheme="minorAscii"/>
          <w:sz w:val="20"/>
          <w:szCs w:val="20"/>
        </w:rPr>
        <w:t xml:space="preserve">diagnosis </w:t>
      </w:r>
      <w:r w:rsidRPr="2F133EAB" w:rsidR="2E03D30E">
        <w:rPr>
          <w:rFonts w:cs="Calibri" w:cstheme="minorAscii"/>
          <w:sz w:val="20"/>
          <w:szCs w:val="20"/>
        </w:rPr>
        <w:t>(tier II or tier III)</w:t>
      </w:r>
      <w:r w:rsidRPr="2F133EAB" w:rsidR="00F74298">
        <w:rPr>
          <w:rFonts w:cs="Calibri" w:cstheme="minorAscii"/>
          <w:sz w:val="20"/>
          <w:szCs w:val="20"/>
        </w:rPr>
        <w:t>.</w:t>
      </w:r>
      <w:r w:rsidRPr="2F133EAB" w:rsidR="007E1085">
        <w:rPr>
          <w:rFonts w:cs="Calibri" w:cstheme="minorAscii"/>
          <w:sz w:val="20"/>
          <w:szCs w:val="20"/>
        </w:rPr>
        <w:t xml:space="preserve"> </w:t>
      </w:r>
      <w:r w:rsidRPr="2F133EAB" w:rsidR="40E0967F">
        <w:rPr>
          <w:rFonts w:cs="Calibri" w:cstheme="minorAscii"/>
          <w:sz w:val="20"/>
          <w:szCs w:val="20"/>
        </w:rPr>
        <w:t>There is no specific test or scan</w:t>
      </w:r>
      <w:r w:rsidRPr="2F133EAB" w:rsidR="6CD5EAA6">
        <w:rPr>
          <w:rFonts w:cs="Calibri" w:cstheme="minorAscii"/>
          <w:sz w:val="20"/>
          <w:szCs w:val="20"/>
        </w:rPr>
        <w:t xml:space="preserve"> to confirm</w:t>
      </w:r>
      <w:r w:rsidRPr="2F133EAB" w:rsidR="40E0967F">
        <w:rPr>
          <w:rFonts w:cs="Calibri" w:cstheme="minorAscii"/>
          <w:sz w:val="20"/>
          <w:szCs w:val="20"/>
        </w:rPr>
        <w:t xml:space="preserve"> </w:t>
      </w:r>
      <w:r w:rsidRPr="2F133EAB" w:rsidR="007E1085">
        <w:rPr>
          <w:rFonts w:cs="Calibri" w:cstheme="minorAscii"/>
          <w:sz w:val="20"/>
          <w:szCs w:val="20"/>
        </w:rPr>
        <w:t xml:space="preserve">Idiopathic epilepsy </w:t>
      </w:r>
      <w:r w:rsidRPr="2F133EAB" w:rsidR="5711D544">
        <w:rPr>
          <w:rFonts w:cs="Calibri" w:cstheme="minorAscii"/>
          <w:sz w:val="20"/>
          <w:szCs w:val="20"/>
        </w:rPr>
        <w:t xml:space="preserve">and the </w:t>
      </w:r>
      <w:r w:rsidRPr="2F133EAB" w:rsidR="5B86227A">
        <w:rPr>
          <w:rFonts w:cs="Calibri" w:cstheme="minorAscii"/>
          <w:sz w:val="20"/>
          <w:szCs w:val="20"/>
        </w:rPr>
        <w:t xml:space="preserve">diagnosis relies on exclusion of other </w:t>
      </w:r>
      <w:r w:rsidRPr="2F133EAB" w:rsidR="5B86227A">
        <w:rPr>
          <w:rFonts w:cs="Calibri" w:cstheme="minorAscii"/>
          <w:sz w:val="20"/>
          <w:szCs w:val="20"/>
        </w:rPr>
        <w:t>possible causes</w:t>
      </w:r>
      <w:r w:rsidRPr="2F133EAB" w:rsidR="5B86227A">
        <w:rPr>
          <w:rFonts w:cs="Calibri" w:cstheme="minorAscii"/>
          <w:sz w:val="20"/>
          <w:szCs w:val="20"/>
        </w:rPr>
        <w:t xml:space="preserve"> of seizures</w:t>
      </w:r>
      <w:r w:rsidRPr="2F133EAB" w:rsidR="007E1085">
        <w:rPr>
          <w:rFonts w:cs="Calibri" w:cstheme="minorAscii"/>
          <w:sz w:val="20"/>
          <w:szCs w:val="20"/>
        </w:rPr>
        <w:t>.</w:t>
      </w:r>
    </w:p>
    <w:p w:rsidRPr="005506EC" w:rsidR="00F74298" w:rsidP="00F74298" w:rsidRDefault="00F74298" w14:paraId="55B86861" w14:textId="445413B1">
      <w:pPr>
        <w:rPr>
          <w:rFonts w:cstheme="minorHAnsi"/>
          <w:b/>
          <w:bCs/>
          <w:sz w:val="20"/>
          <w:szCs w:val="20"/>
        </w:rPr>
      </w:pPr>
      <w:r w:rsidRPr="000E5A68">
        <w:rPr>
          <w:rFonts w:cstheme="minorHAnsi"/>
          <w:b/>
          <w:bCs/>
          <w:color w:val="7030A0"/>
        </w:rPr>
        <w:t>What are the treatment options for seizures in dogs?</w:t>
      </w:r>
    </w:p>
    <w:p w:rsidRPr="00F74298" w:rsidR="00F74298" w:rsidP="00F74298" w:rsidRDefault="00F74298" w14:paraId="1E89362B" w14:textId="32E121D3">
      <w:pPr>
        <w:rPr>
          <w:rFonts w:cstheme="minorHAnsi"/>
          <w:sz w:val="20"/>
          <w:szCs w:val="20"/>
        </w:rPr>
      </w:pPr>
      <w:r w:rsidRPr="00F74298">
        <w:rPr>
          <w:rFonts w:cstheme="minorHAnsi"/>
          <w:sz w:val="20"/>
          <w:szCs w:val="20"/>
        </w:rPr>
        <w:t xml:space="preserve">Anti-epileptic drugs (AEDs) are the mainstay for the treatment of seizures in dogs. There are several AEDs available for use in dogs and the decision of which AED to use in your dog is dependent on licensing, your dog’s response and cost considerations.  </w:t>
      </w:r>
    </w:p>
    <w:p w:rsidRPr="00F74298" w:rsidR="00F74298" w:rsidP="00F74298" w:rsidRDefault="00F74298" w14:paraId="10EFDCCD" w14:textId="77777777">
      <w:pPr>
        <w:rPr>
          <w:rFonts w:cstheme="minorHAnsi"/>
          <w:sz w:val="20"/>
          <w:szCs w:val="20"/>
        </w:rPr>
      </w:pPr>
      <w:r w:rsidRPr="00F74298">
        <w:rPr>
          <w:rFonts w:cstheme="minorHAnsi"/>
          <w:sz w:val="20"/>
          <w:szCs w:val="20"/>
        </w:rPr>
        <w:t xml:space="preserve">Commonly used AEDs in dogs include: </w:t>
      </w:r>
    </w:p>
    <w:p w:rsidRPr="00F74298" w:rsidR="00F74298" w:rsidP="00F74298" w:rsidRDefault="00F74298" w14:paraId="5CF65B65" w14:textId="0D8AC834">
      <w:pPr>
        <w:widowControl w:val="0"/>
        <w:numPr>
          <w:ilvl w:val="0"/>
          <w:numId w:val="1"/>
        </w:numPr>
        <w:spacing w:after="200" w:line="276" w:lineRule="auto"/>
        <w:jc w:val="both"/>
        <w:outlineLvl w:val="0"/>
        <w:rPr>
          <w:rFonts w:eastAsia="Times New Roman" w:cstheme="minorHAnsi"/>
          <w:sz w:val="20"/>
          <w:szCs w:val="20"/>
        </w:rPr>
      </w:pPr>
      <w:r w:rsidRPr="00F74298">
        <w:rPr>
          <w:rFonts w:eastAsia="Times New Roman" w:cstheme="minorHAnsi"/>
          <w:b/>
          <w:sz w:val="20"/>
          <w:szCs w:val="20"/>
        </w:rPr>
        <w:t>Phenobarbital</w:t>
      </w:r>
      <w:r w:rsidRPr="00F74298">
        <w:rPr>
          <w:rFonts w:eastAsia="Times New Roman" w:cstheme="minorHAnsi"/>
          <w:sz w:val="20"/>
          <w:szCs w:val="20"/>
        </w:rPr>
        <w:t xml:space="preserve"> (e.g. Epiphen</w:t>
      </w:r>
      <w:r w:rsidR="007E1085">
        <w:rPr>
          <w:rFonts w:eastAsia="Times New Roman" w:cstheme="minorHAnsi"/>
          <w:sz w:val="20"/>
          <w:szCs w:val="20"/>
        </w:rPr>
        <w:t>, Soliphen</w:t>
      </w:r>
      <w:r w:rsidRPr="00F74298">
        <w:rPr>
          <w:rFonts w:eastAsia="Times New Roman" w:cstheme="minorHAnsi"/>
          <w:sz w:val="20"/>
          <w:szCs w:val="20"/>
        </w:rPr>
        <w:t>). This is one of the most effective anti-epileptic drugs</w:t>
      </w:r>
      <w:r w:rsidR="007E1085">
        <w:rPr>
          <w:rFonts w:eastAsia="Times New Roman" w:cstheme="minorHAnsi"/>
          <w:sz w:val="20"/>
          <w:szCs w:val="20"/>
        </w:rPr>
        <w:t xml:space="preserve"> available in human and veterinary medicine. After starting this medication, it takes</w:t>
      </w:r>
      <w:r w:rsidRPr="00F74298">
        <w:rPr>
          <w:rFonts w:eastAsia="Times New Roman" w:cstheme="minorHAnsi"/>
          <w:sz w:val="20"/>
          <w:szCs w:val="20"/>
        </w:rPr>
        <w:t xml:space="preserve"> around 3 weeks to reach a steady state concentration in the blood.</w:t>
      </w:r>
      <w:r w:rsidR="007E1085">
        <w:rPr>
          <w:rFonts w:eastAsia="Times New Roman" w:cstheme="minorHAnsi"/>
          <w:sz w:val="20"/>
          <w:szCs w:val="20"/>
        </w:rPr>
        <w:t xml:space="preserve"> During this time, your dog may be sedated or wobbly however, in the majority of cases, these signs improve dramatically once the drug reaches a steady state in the blood.</w:t>
      </w:r>
      <w:r w:rsidRPr="00F74298">
        <w:rPr>
          <w:rFonts w:eastAsia="Times New Roman" w:cstheme="minorHAnsi"/>
          <w:sz w:val="20"/>
          <w:szCs w:val="20"/>
        </w:rPr>
        <w:t xml:space="preserve"> Phenobarbital requires regular monitoring of liver parameters and the serum concentrations (</w:t>
      </w:r>
      <w:r w:rsidR="007E1085">
        <w:rPr>
          <w:rFonts w:eastAsia="Times New Roman" w:cstheme="minorHAnsi"/>
          <w:sz w:val="20"/>
          <w:szCs w:val="20"/>
        </w:rPr>
        <w:t xml:space="preserve">via </w:t>
      </w:r>
      <w:r w:rsidRPr="00F74298">
        <w:rPr>
          <w:rFonts w:eastAsia="Times New Roman" w:cstheme="minorHAnsi"/>
          <w:sz w:val="20"/>
          <w:szCs w:val="20"/>
        </w:rPr>
        <w:t>blood sampling). The main side effects are transient sedation, long lasting increased thirst, appetite and urination, and possible liver damage. However, liver damage is unlikely if used appropriately. It is licenced for first line use</w:t>
      </w:r>
      <w:r w:rsidR="000855EA">
        <w:rPr>
          <w:rFonts w:eastAsia="Times New Roman" w:cstheme="minorHAnsi"/>
          <w:sz w:val="20"/>
          <w:szCs w:val="20"/>
        </w:rPr>
        <w:t xml:space="preserve"> in dogs</w:t>
      </w:r>
      <w:r w:rsidRPr="00F74298">
        <w:rPr>
          <w:rFonts w:eastAsia="Times New Roman" w:cstheme="minorHAnsi"/>
          <w:sz w:val="20"/>
          <w:szCs w:val="20"/>
        </w:rPr>
        <w:t>.</w:t>
      </w:r>
    </w:p>
    <w:p w:rsidRPr="00F74298" w:rsidR="00F74298" w:rsidP="00F74298" w:rsidRDefault="00F74298" w14:paraId="721D10FF" w14:textId="77777777">
      <w:pPr>
        <w:widowControl w:val="0"/>
        <w:numPr>
          <w:ilvl w:val="0"/>
          <w:numId w:val="1"/>
        </w:numPr>
        <w:spacing w:after="200" w:line="276" w:lineRule="auto"/>
        <w:jc w:val="both"/>
        <w:outlineLvl w:val="0"/>
        <w:rPr>
          <w:rFonts w:eastAsia="Times New Roman" w:cstheme="minorHAnsi"/>
          <w:sz w:val="20"/>
          <w:szCs w:val="20"/>
        </w:rPr>
      </w:pPr>
      <w:r w:rsidRPr="00F74298">
        <w:rPr>
          <w:rFonts w:eastAsia="Times New Roman" w:cstheme="minorHAnsi"/>
          <w:b/>
          <w:sz w:val="20"/>
          <w:szCs w:val="20"/>
        </w:rPr>
        <w:t>Imepitoin</w:t>
      </w:r>
      <w:r w:rsidRPr="00F74298">
        <w:rPr>
          <w:rFonts w:eastAsia="Times New Roman" w:cstheme="minorHAnsi"/>
          <w:sz w:val="20"/>
          <w:szCs w:val="20"/>
        </w:rPr>
        <w:t xml:space="preserve"> (e.g. Pexion). This anti-epileptic medication has fewer side effects than the other medications and reaches a steady concentration within 3 days. It also does not require repeat blood samples for monitoring purposes. However, Imepitoin is more expensive than Phenobarbital and less efficacious in its seizure control. It is licenced for first line use.</w:t>
      </w:r>
    </w:p>
    <w:p w:rsidRPr="00F74298" w:rsidR="00F74298" w:rsidP="00F74298" w:rsidRDefault="00F74298" w14:paraId="602208A3" w14:textId="4B288C2C">
      <w:pPr>
        <w:widowControl w:val="0"/>
        <w:numPr>
          <w:ilvl w:val="0"/>
          <w:numId w:val="1"/>
        </w:numPr>
        <w:spacing w:after="200" w:line="276" w:lineRule="auto"/>
        <w:jc w:val="both"/>
        <w:outlineLvl w:val="0"/>
        <w:rPr>
          <w:rFonts w:eastAsia="Times New Roman" w:cstheme="minorHAnsi"/>
          <w:sz w:val="20"/>
          <w:szCs w:val="20"/>
        </w:rPr>
      </w:pPr>
      <w:r w:rsidRPr="00F74298">
        <w:rPr>
          <w:rFonts w:eastAsia="Times New Roman" w:cstheme="minorHAnsi"/>
          <w:b/>
          <w:sz w:val="20"/>
          <w:szCs w:val="20"/>
        </w:rPr>
        <w:t>Potassium Bromide</w:t>
      </w:r>
      <w:r w:rsidR="000855EA">
        <w:rPr>
          <w:rFonts w:eastAsia="Times New Roman" w:cstheme="minorHAnsi"/>
          <w:b/>
          <w:sz w:val="20"/>
          <w:szCs w:val="20"/>
        </w:rPr>
        <w:t xml:space="preserve"> </w:t>
      </w:r>
      <w:r w:rsidRPr="000855EA" w:rsidR="000855EA">
        <w:rPr>
          <w:rFonts w:eastAsia="Times New Roman" w:cstheme="minorHAnsi"/>
          <w:sz w:val="20"/>
          <w:szCs w:val="20"/>
        </w:rPr>
        <w:t>(e.g. Libromide, Vetbromide)</w:t>
      </w:r>
      <w:r w:rsidRPr="00F74298">
        <w:rPr>
          <w:rFonts w:eastAsia="Times New Roman" w:cstheme="minorHAnsi"/>
          <w:sz w:val="20"/>
          <w:szCs w:val="20"/>
        </w:rPr>
        <w:t xml:space="preserve">. This is an effective anti-epileptic drug, taking three months to reach a steady concentration. Side effects are similar to Phenobarbital (usually less severe) and monitoring is annual once steady state is reached. </w:t>
      </w:r>
      <w:r w:rsidRPr="00F74298">
        <w:rPr>
          <w:rFonts w:eastAsia="Times New Roman" w:cstheme="minorHAnsi"/>
          <w:bCs/>
          <w:sz w:val="20"/>
          <w:szCs w:val="20"/>
        </w:rPr>
        <w:t xml:space="preserve">This anti-epileptic medication is licensed for adjunct seizure control for management of refractory epileptics to standard first-line therapies. </w:t>
      </w:r>
      <w:r w:rsidRPr="000855EA">
        <w:rPr>
          <w:rFonts w:cstheme="minorHAnsi"/>
          <w:sz w:val="20"/>
        </w:rPr>
        <w:t>Vetbromide® is a recently licenced potassium bromide product for the first-line management of seizures in dogs.</w:t>
      </w:r>
    </w:p>
    <w:p w:rsidR="00442681" w:rsidP="00F74298" w:rsidRDefault="000855EA" w14:paraId="605B0DAB" w14:textId="00686892">
      <w:pPr>
        <w:widowControl w:val="0"/>
        <w:spacing w:after="200" w:line="276" w:lineRule="auto"/>
        <w:jc w:val="both"/>
        <w:outlineLvl w:val="0"/>
        <w:rPr>
          <w:rFonts w:eastAsia="Times New Roman" w:cstheme="minorHAnsi"/>
          <w:bCs/>
          <w:sz w:val="20"/>
          <w:szCs w:val="20"/>
        </w:rPr>
      </w:pPr>
      <w:r>
        <w:rPr>
          <w:rFonts w:eastAsia="Times New Roman" w:cstheme="minorHAnsi"/>
          <w:bCs/>
          <w:sz w:val="20"/>
          <w:szCs w:val="20"/>
        </w:rPr>
        <w:t>Another medication that your vet may dispense for management of seizures in dogs is</w:t>
      </w:r>
      <w:r w:rsidRPr="00F74298" w:rsidR="00F74298">
        <w:rPr>
          <w:rFonts w:eastAsia="Times New Roman" w:cstheme="minorHAnsi"/>
          <w:bCs/>
          <w:sz w:val="20"/>
          <w:szCs w:val="20"/>
        </w:rPr>
        <w:t xml:space="preserve"> Levetiracetam</w:t>
      </w:r>
      <w:r w:rsidRPr="00F74298" w:rsidR="00F74298">
        <w:rPr>
          <w:rFonts w:eastAsia="Times New Roman" w:cstheme="minorHAnsi"/>
          <w:b/>
          <w:sz w:val="20"/>
          <w:szCs w:val="20"/>
        </w:rPr>
        <w:t xml:space="preserve"> </w:t>
      </w:r>
      <w:r w:rsidRPr="00F74298" w:rsidR="00F74298">
        <w:rPr>
          <w:rFonts w:eastAsia="Times New Roman" w:cstheme="minorHAnsi"/>
          <w:bCs/>
          <w:sz w:val="20"/>
          <w:szCs w:val="20"/>
        </w:rPr>
        <w:t>(</w:t>
      </w:r>
      <w:r>
        <w:rPr>
          <w:rFonts w:eastAsia="Times New Roman" w:cstheme="minorHAnsi"/>
          <w:bCs/>
          <w:sz w:val="20"/>
          <w:szCs w:val="20"/>
        </w:rPr>
        <w:t xml:space="preserve">e.g. </w:t>
      </w:r>
      <w:r w:rsidRPr="00F74298" w:rsidR="00F74298">
        <w:rPr>
          <w:rFonts w:eastAsia="Times New Roman" w:cstheme="minorHAnsi"/>
          <w:bCs/>
          <w:sz w:val="20"/>
          <w:szCs w:val="20"/>
        </w:rPr>
        <w:t xml:space="preserve">Keppra). This anti-epileptic medication is not licenced for </w:t>
      </w:r>
      <w:r>
        <w:rPr>
          <w:rFonts w:eastAsia="Times New Roman" w:cstheme="minorHAnsi"/>
          <w:bCs/>
          <w:sz w:val="20"/>
          <w:szCs w:val="20"/>
        </w:rPr>
        <w:t xml:space="preserve">first-line </w:t>
      </w:r>
      <w:r w:rsidRPr="00F74298" w:rsidR="00F74298">
        <w:rPr>
          <w:rFonts w:eastAsia="Times New Roman" w:cstheme="minorHAnsi"/>
          <w:bCs/>
          <w:sz w:val="20"/>
          <w:szCs w:val="20"/>
        </w:rPr>
        <w:t xml:space="preserve">use in dogs and is largely used for adjunct seizure control for management of refractory epileptics. It can also be used </w:t>
      </w:r>
      <w:r>
        <w:rPr>
          <w:rFonts w:eastAsia="Times New Roman" w:cstheme="minorHAnsi"/>
          <w:bCs/>
          <w:sz w:val="20"/>
          <w:szCs w:val="20"/>
        </w:rPr>
        <w:t xml:space="preserve">in emergency scenarios and </w:t>
      </w:r>
      <w:r w:rsidRPr="00F74298" w:rsidR="00F74298">
        <w:rPr>
          <w:rFonts w:eastAsia="Times New Roman" w:cstheme="minorHAnsi"/>
          <w:bCs/>
          <w:sz w:val="20"/>
          <w:szCs w:val="20"/>
        </w:rPr>
        <w:t>as pulse therapy for cluster seizures.</w:t>
      </w:r>
    </w:p>
    <w:p w:rsidRPr="009B3156" w:rsidR="00F74298" w:rsidP="00F74298" w:rsidRDefault="00F74298" w14:paraId="139E73EF" w14:textId="77777777">
      <w:pPr>
        <w:rPr>
          <w:rFonts w:cstheme="minorHAnsi"/>
          <w:color w:val="7030A0"/>
        </w:rPr>
      </w:pPr>
      <w:r w:rsidRPr="009B3156">
        <w:rPr>
          <w:rFonts w:cstheme="minorHAnsi"/>
          <w:b/>
          <w:bCs/>
          <w:color w:val="7030A0"/>
        </w:rPr>
        <w:t>What should you do when your dog is having a seizure?</w:t>
      </w:r>
    </w:p>
    <w:p w:rsidRPr="00F74298" w:rsidR="00F74298" w:rsidP="00F74298" w:rsidRDefault="00F74298" w14:paraId="40D2448F" w14:textId="788D4AA2">
      <w:pPr>
        <w:rPr>
          <w:rFonts w:cstheme="minorHAnsi"/>
          <w:sz w:val="20"/>
          <w:szCs w:val="20"/>
        </w:rPr>
      </w:pPr>
      <w:r w:rsidRPr="00F74298">
        <w:rPr>
          <w:rFonts w:cstheme="minorHAnsi"/>
          <w:sz w:val="20"/>
          <w:szCs w:val="20"/>
        </w:rPr>
        <w:t>Seizures can be very distressing to witness, however your pet is largely unaware of what is happening and does not feel pain during a seizure. During a seizure it is advised to reduce the surrounding environmental stimulation by turning off lights and the TV/radio. Start a timer to monitor the duration of the seizure. Please avoid handling your pet during a seizure as animals can bite you during</w:t>
      </w:r>
      <w:r w:rsidR="00246532">
        <w:rPr>
          <w:rFonts w:cstheme="minorHAnsi"/>
          <w:sz w:val="20"/>
          <w:szCs w:val="20"/>
        </w:rPr>
        <w:t>,</w:t>
      </w:r>
      <w:r w:rsidRPr="00F74298">
        <w:rPr>
          <w:rFonts w:cstheme="minorHAnsi"/>
          <w:sz w:val="20"/>
          <w:szCs w:val="20"/>
        </w:rPr>
        <w:t xml:space="preserve"> or after the seizure, when they are unaware of themselves or their surroundings.</w:t>
      </w:r>
    </w:p>
    <w:p w:rsidRPr="00246532" w:rsidR="00F74298" w:rsidP="00F74298" w:rsidRDefault="00F74298" w14:paraId="5D9CE648" w14:textId="77777777">
      <w:pPr>
        <w:autoSpaceDE w:val="0"/>
        <w:autoSpaceDN w:val="0"/>
        <w:adjustRightInd w:val="0"/>
        <w:jc w:val="center"/>
        <w:rPr>
          <w:rFonts w:eastAsia="Times New Roman" w:cstheme="minorHAnsi"/>
          <w:b/>
          <w:color w:val="7030A0"/>
          <w:sz w:val="20"/>
        </w:rPr>
      </w:pPr>
      <w:r w:rsidRPr="00246532">
        <w:rPr>
          <w:rFonts w:eastAsia="Times New Roman" w:cstheme="minorHAnsi"/>
          <w:b/>
          <w:color w:val="7030A0"/>
          <w:sz w:val="20"/>
        </w:rPr>
        <w:t>Contact a Veterinary Surgeon immediately if any of the following things occurs:</w:t>
      </w:r>
    </w:p>
    <w:p w:rsidRPr="00246532" w:rsidR="00F74298" w:rsidP="00F74298" w:rsidRDefault="00F74298" w14:paraId="673B4B2B" w14:textId="77777777">
      <w:pPr>
        <w:numPr>
          <w:ilvl w:val="0"/>
          <w:numId w:val="3"/>
        </w:numPr>
        <w:autoSpaceDE w:val="0"/>
        <w:autoSpaceDN w:val="0"/>
        <w:adjustRightInd w:val="0"/>
        <w:spacing w:after="0" w:line="240" w:lineRule="auto"/>
        <w:contextualSpacing/>
        <w:jc w:val="center"/>
        <w:rPr>
          <w:rFonts w:eastAsia="Times New Roman" w:cstheme="minorHAnsi"/>
          <w:b/>
          <w:color w:val="7030A0"/>
          <w:sz w:val="20"/>
        </w:rPr>
      </w:pPr>
      <w:r w:rsidRPr="00246532">
        <w:rPr>
          <w:rFonts w:eastAsia="Times New Roman" w:cstheme="minorHAnsi"/>
          <w:b/>
          <w:color w:val="7030A0"/>
          <w:sz w:val="20"/>
        </w:rPr>
        <w:t>A seizure which lasts longer than 5 minutes</w:t>
      </w:r>
    </w:p>
    <w:p w:rsidRPr="00246532" w:rsidR="00F74298" w:rsidP="00F74298" w:rsidRDefault="00F74298" w14:paraId="68BFA9DA" w14:textId="77777777">
      <w:pPr>
        <w:numPr>
          <w:ilvl w:val="0"/>
          <w:numId w:val="3"/>
        </w:numPr>
        <w:autoSpaceDE w:val="0"/>
        <w:autoSpaceDN w:val="0"/>
        <w:adjustRightInd w:val="0"/>
        <w:spacing w:after="0" w:line="240" w:lineRule="auto"/>
        <w:contextualSpacing/>
        <w:jc w:val="center"/>
        <w:rPr>
          <w:rFonts w:eastAsia="Times New Roman" w:cstheme="minorHAnsi"/>
          <w:b/>
          <w:color w:val="7030A0"/>
          <w:sz w:val="20"/>
        </w:rPr>
      </w:pPr>
      <w:r w:rsidRPr="00246532">
        <w:rPr>
          <w:rFonts w:eastAsia="Times New Roman" w:cstheme="minorHAnsi"/>
          <w:b/>
          <w:color w:val="7030A0"/>
          <w:sz w:val="20"/>
        </w:rPr>
        <w:t>Two or more seizures within 24 hours</w:t>
      </w:r>
    </w:p>
    <w:p w:rsidRPr="00246532" w:rsidR="00F74298" w:rsidP="00F74298" w:rsidRDefault="00F74298" w14:paraId="1BE40C5B" w14:textId="77777777">
      <w:pPr>
        <w:numPr>
          <w:ilvl w:val="0"/>
          <w:numId w:val="3"/>
        </w:numPr>
        <w:autoSpaceDE w:val="0"/>
        <w:autoSpaceDN w:val="0"/>
        <w:adjustRightInd w:val="0"/>
        <w:spacing w:after="0" w:line="240" w:lineRule="auto"/>
        <w:contextualSpacing/>
        <w:jc w:val="center"/>
        <w:rPr>
          <w:rFonts w:eastAsia="Times New Roman" w:cstheme="minorHAnsi"/>
          <w:b/>
          <w:color w:val="7030A0"/>
          <w:sz w:val="20"/>
        </w:rPr>
      </w:pPr>
      <w:r w:rsidRPr="00246532">
        <w:rPr>
          <w:rFonts w:eastAsia="Times New Roman" w:cstheme="minorHAnsi"/>
          <w:b/>
          <w:color w:val="7030A0"/>
          <w:sz w:val="20"/>
        </w:rPr>
        <w:t>Your dog does not recover well from a seizure.</w:t>
      </w:r>
    </w:p>
    <w:p w:rsidRPr="00F74298" w:rsidR="00F74298" w:rsidP="00F74298" w:rsidRDefault="00F74298" w14:paraId="16BAB1B7" w14:textId="77777777">
      <w:pPr>
        <w:rPr>
          <w:rFonts w:cstheme="minorHAnsi"/>
          <w:sz w:val="20"/>
          <w:szCs w:val="20"/>
        </w:rPr>
      </w:pPr>
    </w:p>
    <w:p w:rsidRPr="00F74298" w:rsidR="00F74298" w:rsidP="00F74298" w:rsidRDefault="00F74298" w14:paraId="134064DE" w14:textId="5F7522C2">
      <w:pPr>
        <w:rPr>
          <w:rFonts w:cstheme="minorHAnsi"/>
          <w:sz w:val="20"/>
          <w:szCs w:val="20"/>
        </w:rPr>
      </w:pPr>
      <w:r w:rsidRPr="00F74298">
        <w:rPr>
          <w:rFonts w:cstheme="minorHAnsi"/>
          <w:sz w:val="20"/>
          <w:szCs w:val="20"/>
        </w:rPr>
        <w:t>It is recommended to keep a diary of your dog’s seizures. This will allow your vet to monitor the frequency of the seizure and assess for progression or response to treatment.</w:t>
      </w:r>
      <w:r w:rsidR="00442681">
        <w:rPr>
          <w:rFonts w:cstheme="minorHAnsi"/>
          <w:sz w:val="20"/>
          <w:szCs w:val="20"/>
        </w:rPr>
        <w:t xml:space="preserve"> </w:t>
      </w:r>
    </w:p>
    <w:p w:rsidRPr="009B3156" w:rsidR="00F74298" w:rsidP="00F74298" w:rsidRDefault="00F74298" w14:paraId="286A52A5" w14:textId="77777777">
      <w:pPr>
        <w:rPr>
          <w:rFonts w:cstheme="minorHAnsi"/>
          <w:b/>
          <w:bCs/>
          <w:color w:val="7030A0"/>
        </w:rPr>
      </w:pPr>
      <w:r w:rsidRPr="009B3156">
        <w:rPr>
          <w:rFonts w:cstheme="minorHAnsi"/>
          <w:b/>
          <w:bCs/>
          <w:color w:val="7030A0"/>
        </w:rPr>
        <w:t xml:space="preserve">What is the prognosis for dogs with </w:t>
      </w:r>
      <w:r>
        <w:rPr>
          <w:rFonts w:cstheme="minorHAnsi"/>
          <w:b/>
          <w:bCs/>
          <w:color w:val="7030A0"/>
        </w:rPr>
        <w:t>seizures</w:t>
      </w:r>
      <w:r w:rsidRPr="009B3156">
        <w:rPr>
          <w:rFonts w:cstheme="minorHAnsi"/>
          <w:b/>
          <w:bCs/>
          <w:color w:val="7030A0"/>
        </w:rPr>
        <w:t>?</w:t>
      </w:r>
    </w:p>
    <w:p w:rsidRPr="00F74298" w:rsidR="00F74298" w:rsidP="00F74298" w:rsidRDefault="00F74298" w14:paraId="11F14E0C" w14:textId="77777777">
      <w:pPr>
        <w:rPr>
          <w:rFonts w:cstheme="minorHAnsi"/>
          <w:sz w:val="20"/>
          <w:szCs w:val="20"/>
        </w:rPr>
      </w:pPr>
      <w:r w:rsidRPr="00F74298">
        <w:rPr>
          <w:rFonts w:cstheme="minorHAnsi"/>
          <w:sz w:val="20"/>
          <w:szCs w:val="20"/>
        </w:rPr>
        <w:t>The prognosis of epilepsy is typically good however, it is largely dependent on the cause of the seizures (symptomatic ‘vs’ idiopathic epilepsy) and the number of seizures your dog suffers from.</w:t>
      </w:r>
    </w:p>
    <w:p w:rsidRPr="00F74298" w:rsidR="00F74298" w:rsidP="2F133EAB" w:rsidRDefault="00F74298" w14:paraId="714BEE7C" w14:textId="0B42E79C">
      <w:pPr>
        <w:rPr>
          <w:rFonts w:cs="Calibri" w:cstheme="minorAscii"/>
          <w:sz w:val="20"/>
          <w:szCs w:val="20"/>
        </w:rPr>
      </w:pPr>
      <w:r w:rsidRPr="2F133EAB" w:rsidR="00F74298">
        <w:rPr>
          <w:rFonts w:cs="Calibri" w:cstheme="minorAscii"/>
          <w:sz w:val="20"/>
          <w:szCs w:val="20"/>
        </w:rPr>
        <w:t>Epilepsy is a chronic disease and most animals that present with seizures, despite AED treatment, will continue to have intermittent seizures for life. Approximately 70% of dogs with idiopathic epilepsy will respond well to medications</w:t>
      </w:r>
      <w:r w:rsidRPr="2F133EAB" w:rsidR="00F74298">
        <w:rPr>
          <w:rFonts w:cs="Calibri" w:cstheme="minorAscii"/>
          <w:sz w:val="20"/>
          <w:szCs w:val="20"/>
        </w:rPr>
        <w:t xml:space="preserve">.  </w:t>
      </w:r>
      <w:r w:rsidRPr="2F133EAB" w:rsidR="00F74298">
        <w:rPr>
          <w:rFonts w:cs="Calibri" w:cstheme="minorAscii"/>
          <w:sz w:val="20"/>
          <w:szCs w:val="20"/>
        </w:rPr>
        <w:t xml:space="preserve">We believe that around 20% of dogs go into </w:t>
      </w:r>
      <w:r w:rsidRPr="2F133EAB" w:rsidR="32AD75B5">
        <w:rPr>
          <w:rFonts w:cs="Calibri" w:cstheme="minorAscii"/>
          <w:sz w:val="20"/>
          <w:szCs w:val="20"/>
        </w:rPr>
        <w:t>‘</w:t>
      </w:r>
      <w:r w:rsidRPr="2F133EAB" w:rsidR="00F74298">
        <w:rPr>
          <w:rFonts w:cs="Calibri" w:cstheme="minorAscii"/>
          <w:sz w:val="20"/>
          <w:szCs w:val="20"/>
        </w:rPr>
        <w:t>remission</w:t>
      </w:r>
      <w:r w:rsidRPr="2F133EAB" w:rsidR="5C32C1A0">
        <w:rPr>
          <w:rFonts w:cs="Calibri" w:cstheme="minorAscii"/>
          <w:sz w:val="20"/>
          <w:szCs w:val="20"/>
        </w:rPr>
        <w:t>’</w:t>
      </w:r>
      <w:r w:rsidRPr="2F133EAB" w:rsidR="00F74298">
        <w:rPr>
          <w:rFonts w:cs="Calibri" w:cstheme="minorAscii"/>
          <w:sz w:val="20"/>
          <w:szCs w:val="20"/>
        </w:rPr>
        <w:t xml:space="preserve">, meaning that the seizures will stop, but most dogs with idiopathic epilepsy will continue to have seizures throughout their life. Around 30% of dogs will continue to seizure at a high frequency despite </w:t>
      </w:r>
      <w:r w:rsidRPr="2F133EAB" w:rsidR="00F74298">
        <w:rPr>
          <w:rFonts w:cs="Calibri" w:cstheme="minorAscii"/>
          <w:sz w:val="20"/>
          <w:szCs w:val="20"/>
        </w:rPr>
        <w:t>appropriate medications</w:t>
      </w:r>
      <w:r w:rsidRPr="2F133EAB" w:rsidR="00F74298">
        <w:rPr>
          <w:rFonts w:cs="Calibri" w:cstheme="minorAscii"/>
          <w:sz w:val="20"/>
          <w:szCs w:val="20"/>
        </w:rPr>
        <w:t>.</w:t>
      </w:r>
      <w:bookmarkStart w:name="_GoBack" w:id="0"/>
      <w:bookmarkEnd w:id="0"/>
    </w:p>
    <w:sectPr w:rsidRPr="00F74298" w:rsidR="00F7429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1DB" w:rsidP="000C37D4" w:rsidRDefault="006141DB" w14:paraId="20DB893E" w14:textId="77777777">
      <w:pPr>
        <w:spacing w:after="0" w:line="240" w:lineRule="auto"/>
      </w:pPr>
      <w:r>
        <w:separator/>
      </w:r>
    </w:p>
  </w:endnote>
  <w:endnote w:type="continuationSeparator" w:id="0">
    <w:p w:rsidR="006141DB" w:rsidP="000C37D4" w:rsidRDefault="006141DB" w14:paraId="518317A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1DB" w:rsidP="000C37D4" w:rsidRDefault="006141DB" w14:paraId="2C474415" w14:textId="77777777">
      <w:pPr>
        <w:spacing w:after="0" w:line="240" w:lineRule="auto"/>
      </w:pPr>
      <w:r>
        <w:separator/>
      </w:r>
    </w:p>
  </w:footnote>
  <w:footnote w:type="continuationSeparator" w:id="0">
    <w:p w:rsidR="006141DB" w:rsidP="000C37D4" w:rsidRDefault="006141DB" w14:paraId="6CBA36B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6"/>
    <w:multiLevelType w:val="hybridMultilevel"/>
    <w:tmpl w:val="523A0E30"/>
    <w:lvl w:ilvl="0" w:tplc="E38636D8">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7DA135B"/>
    <w:multiLevelType w:val="hybridMultilevel"/>
    <w:tmpl w:val="5942A01E"/>
    <w:lvl w:ilvl="0" w:tplc="582850A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AE97458"/>
    <w:multiLevelType w:val="hybridMultilevel"/>
    <w:tmpl w:val="428C45D8"/>
    <w:lvl w:ilvl="0" w:tplc="08090001">
      <w:start w:val="1"/>
      <w:numFmt w:val="bullet"/>
      <w:lvlText w:val=""/>
      <w:lvlJc w:val="left"/>
      <w:pPr>
        <w:ind w:left="9120" w:hanging="360"/>
      </w:pPr>
      <w:rPr>
        <w:rFonts w:hint="default" w:ascii="Symbol" w:hAnsi="Symbol"/>
      </w:rPr>
    </w:lvl>
    <w:lvl w:ilvl="1" w:tplc="08090003" w:tentative="1">
      <w:start w:val="1"/>
      <w:numFmt w:val="bullet"/>
      <w:lvlText w:val="o"/>
      <w:lvlJc w:val="left"/>
      <w:pPr>
        <w:ind w:left="9840" w:hanging="360"/>
      </w:pPr>
      <w:rPr>
        <w:rFonts w:hint="default" w:ascii="Courier New" w:hAnsi="Courier New"/>
      </w:rPr>
    </w:lvl>
    <w:lvl w:ilvl="2" w:tplc="08090005" w:tentative="1">
      <w:start w:val="1"/>
      <w:numFmt w:val="bullet"/>
      <w:lvlText w:val=""/>
      <w:lvlJc w:val="left"/>
      <w:pPr>
        <w:ind w:left="10560" w:hanging="360"/>
      </w:pPr>
      <w:rPr>
        <w:rFonts w:hint="default" w:ascii="Wingdings" w:hAnsi="Wingdings"/>
      </w:rPr>
    </w:lvl>
    <w:lvl w:ilvl="3" w:tplc="08090001" w:tentative="1">
      <w:start w:val="1"/>
      <w:numFmt w:val="bullet"/>
      <w:lvlText w:val=""/>
      <w:lvlJc w:val="left"/>
      <w:pPr>
        <w:ind w:left="11280" w:hanging="360"/>
      </w:pPr>
      <w:rPr>
        <w:rFonts w:hint="default" w:ascii="Symbol" w:hAnsi="Symbol"/>
      </w:rPr>
    </w:lvl>
    <w:lvl w:ilvl="4" w:tplc="08090003" w:tentative="1">
      <w:start w:val="1"/>
      <w:numFmt w:val="bullet"/>
      <w:lvlText w:val="o"/>
      <w:lvlJc w:val="left"/>
      <w:pPr>
        <w:ind w:left="12000" w:hanging="360"/>
      </w:pPr>
      <w:rPr>
        <w:rFonts w:hint="default" w:ascii="Courier New" w:hAnsi="Courier New"/>
      </w:rPr>
    </w:lvl>
    <w:lvl w:ilvl="5" w:tplc="08090005" w:tentative="1">
      <w:start w:val="1"/>
      <w:numFmt w:val="bullet"/>
      <w:lvlText w:val=""/>
      <w:lvlJc w:val="left"/>
      <w:pPr>
        <w:ind w:left="12720" w:hanging="360"/>
      </w:pPr>
      <w:rPr>
        <w:rFonts w:hint="default" w:ascii="Wingdings" w:hAnsi="Wingdings"/>
      </w:rPr>
    </w:lvl>
    <w:lvl w:ilvl="6" w:tplc="08090001" w:tentative="1">
      <w:start w:val="1"/>
      <w:numFmt w:val="bullet"/>
      <w:lvlText w:val=""/>
      <w:lvlJc w:val="left"/>
      <w:pPr>
        <w:ind w:left="13440" w:hanging="360"/>
      </w:pPr>
      <w:rPr>
        <w:rFonts w:hint="default" w:ascii="Symbol" w:hAnsi="Symbol"/>
      </w:rPr>
    </w:lvl>
    <w:lvl w:ilvl="7" w:tplc="08090003" w:tentative="1">
      <w:start w:val="1"/>
      <w:numFmt w:val="bullet"/>
      <w:lvlText w:val="o"/>
      <w:lvlJc w:val="left"/>
      <w:pPr>
        <w:ind w:left="14160" w:hanging="360"/>
      </w:pPr>
      <w:rPr>
        <w:rFonts w:hint="default" w:ascii="Courier New" w:hAnsi="Courier New"/>
      </w:rPr>
    </w:lvl>
    <w:lvl w:ilvl="8" w:tplc="08090005" w:tentative="1">
      <w:start w:val="1"/>
      <w:numFmt w:val="bullet"/>
      <w:lvlText w:val=""/>
      <w:lvlJc w:val="left"/>
      <w:pPr>
        <w:ind w:left="14880" w:hanging="360"/>
      </w:pPr>
      <w:rPr>
        <w:rFonts w:hint="default" w:ascii="Wingdings" w:hAnsi="Wingdings"/>
      </w:rPr>
    </w:lvl>
  </w:abstractNum>
  <w:abstractNum w:abstractNumId="3" w15:restartNumberingAfterBreak="0">
    <w:nsid w:val="3382334A"/>
    <w:multiLevelType w:val="hybridMultilevel"/>
    <w:tmpl w:val="AC68C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382319"/>
    <w:multiLevelType w:val="hybridMultilevel"/>
    <w:tmpl w:val="58BC9E3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4CE6620F"/>
    <w:multiLevelType w:val="hybridMultilevel"/>
    <w:tmpl w:val="5B36783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7026344E"/>
    <w:multiLevelType w:val="hybridMultilevel"/>
    <w:tmpl w:val="C928B3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6"/>
  </w:num>
  <w:num w:numId="4">
    <w:abstractNumId w:val="4"/>
  </w:num>
  <w:num w:numId="5">
    <w:abstractNumId w:val="0"/>
  </w:num>
  <w:num w:numId="6">
    <w:abstractNumId w:val="5"/>
  </w:num>
  <w:num w:numId="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oNotDisplayPageBoundarie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EF2"/>
    <w:rsid w:val="00006DA6"/>
    <w:rsid w:val="000855EA"/>
    <w:rsid w:val="00096A37"/>
    <w:rsid w:val="000B6710"/>
    <w:rsid w:val="000B7FEB"/>
    <w:rsid w:val="000C37D4"/>
    <w:rsid w:val="000E5A68"/>
    <w:rsid w:val="000E735A"/>
    <w:rsid w:val="00102F2F"/>
    <w:rsid w:val="00130B7A"/>
    <w:rsid w:val="00182912"/>
    <w:rsid w:val="00185A76"/>
    <w:rsid w:val="00194EAD"/>
    <w:rsid w:val="001A0109"/>
    <w:rsid w:val="001C5D88"/>
    <w:rsid w:val="001E257F"/>
    <w:rsid w:val="001E7C71"/>
    <w:rsid w:val="001F42F2"/>
    <w:rsid w:val="00230C30"/>
    <w:rsid w:val="00236606"/>
    <w:rsid w:val="002379E6"/>
    <w:rsid w:val="00246532"/>
    <w:rsid w:val="00255F72"/>
    <w:rsid w:val="0027126A"/>
    <w:rsid w:val="0027341A"/>
    <w:rsid w:val="002829EB"/>
    <w:rsid w:val="002D2C11"/>
    <w:rsid w:val="002F150D"/>
    <w:rsid w:val="00370CF2"/>
    <w:rsid w:val="003E1426"/>
    <w:rsid w:val="003F6BFF"/>
    <w:rsid w:val="004225E4"/>
    <w:rsid w:val="004248E9"/>
    <w:rsid w:val="004366D7"/>
    <w:rsid w:val="00442681"/>
    <w:rsid w:val="004461EB"/>
    <w:rsid w:val="004765BA"/>
    <w:rsid w:val="004D2441"/>
    <w:rsid w:val="00523102"/>
    <w:rsid w:val="005506EC"/>
    <w:rsid w:val="00557938"/>
    <w:rsid w:val="00571E96"/>
    <w:rsid w:val="00584242"/>
    <w:rsid w:val="005E4346"/>
    <w:rsid w:val="00604934"/>
    <w:rsid w:val="006141DB"/>
    <w:rsid w:val="006D5DC2"/>
    <w:rsid w:val="00733E62"/>
    <w:rsid w:val="007E1085"/>
    <w:rsid w:val="007F47CB"/>
    <w:rsid w:val="00800F2F"/>
    <w:rsid w:val="0080403C"/>
    <w:rsid w:val="008525FB"/>
    <w:rsid w:val="008563FC"/>
    <w:rsid w:val="00877267"/>
    <w:rsid w:val="008D4DB4"/>
    <w:rsid w:val="008D7A62"/>
    <w:rsid w:val="00922EF2"/>
    <w:rsid w:val="00963178"/>
    <w:rsid w:val="009B3156"/>
    <w:rsid w:val="009D166F"/>
    <w:rsid w:val="00A00E63"/>
    <w:rsid w:val="00A3700B"/>
    <w:rsid w:val="00A50F2C"/>
    <w:rsid w:val="00A51F70"/>
    <w:rsid w:val="00A6444E"/>
    <w:rsid w:val="00B24944"/>
    <w:rsid w:val="00B3281D"/>
    <w:rsid w:val="00B43845"/>
    <w:rsid w:val="00B84D17"/>
    <w:rsid w:val="00B904FC"/>
    <w:rsid w:val="00B9450B"/>
    <w:rsid w:val="00B97C1E"/>
    <w:rsid w:val="00BA3D8D"/>
    <w:rsid w:val="00C312CF"/>
    <w:rsid w:val="00C664C1"/>
    <w:rsid w:val="00CB595E"/>
    <w:rsid w:val="00CD4CE8"/>
    <w:rsid w:val="00D86948"/>
    <w:rsid w:val="00DD3B8D"/>
    <w:rsid w:val="00E13352"/>
    <w:rsid w:val="00E5123F"/>
    <w:rsid w:val="00EA24C6"/>
    <w:rsid w:val="00F003EE"/>
    <w:rsid w:val="00F46192"/>
    <w:rsid w:val="00F6279C"/>
    <w:rsid w:val="00F74298"/>
    <w:rsid w:val="00F81C5C"/>
    <w:rsid w:val="00FA6A04"/>
    <w:rsid w:val="00FC4F46"/>
    <w:rsid w:val="00FD7C4F"/>
    <w:rsid w:val="00FE5D96"/>
    <w:rsid w:val="00FF5792"/>
    <w:rsid w:val="103E3530"/>
    <w:rsid w:val="18D977E8"/>
    <w:rsid w:val="19E57D18"/>
    <w:rsid w:val="1DC4B0D2"/>
    <w:rsid w:val="1F51A079"/>
    <w:rsid w:val="21ABCF82"/>
    <w:rsid w:val="22E3EC4E"/>
    <w:rsid w:val="26E0E3E2"/>
    <w:rsid w:val="2E03D30E"/>
    <w:rsid w:val="2E310575"/>
    <w:rsid w:val="2F133EAB"/>
    <w:rsid w:val="2F1A61E8"/>
    <w:rsid w:val="32AD75B5"/>
    <w:rsid w:val="3864B974"/>
    <w:rsid w:val="40E0967F"/>
    <w:rsid w:val="470D9CEC"/>
    <w:rsid w:val="4A4C7035"/>
    <w:rsid w:val="4F14BE64"/>
    <w:rsid w:val="56806091"/>
    <w:rsid w:val="5711D544"/>
    <w:rsid w:val="58C3288E"/>
    <w:rsid w:val="5B86227A"/>
    <w:rsid w:val="5C32C1A0"/>
    <w:rsid w:val="626A7076"/>
    <w:rsid w:val="65A21138"/>
    <w:rsid w:val="673DE199"/>
    <w:rsid w:val="69A9BC01"/>
    <w:rsid w:val="6CD5EAA6"/>
    <w:rsid w:val="73E91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8D836"/>
  <w15:chartTrackingRefBased/>
  <w15:docId w15:val="{2DC1DB4F-9CE1-42EB-ABA1-29AEDBBCAC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22EF2"/>
    <w:pPr>
      <w:ind w:left="720"/>
      <w:contextualSpacing/>
    </w:pPr>
  </w:style>
  <w:style w:type="character" w:styleId="Hyperlink">
    <w:name w:val="Hyperlink"/>
    <w:basedOn w:val="DefaultParagraphFont"/>
    <w:uiPriority w:val="99"/>
    <w:unhideWhenUsed/>
    <w:rsid w:val="00F003EE"/>
    <w:rPr>
      <w:color w:val="0000FF"/>
      <w:u w:val="single"/>
    </w:rPr>
  </w:style>
  <w:style w:type="character" w:styleId="marknc98nelg2" w:customStyle="1">
    <w:name w:val="marknc98nelg2"/>
    <w:rsid w:val="00F003EE"/>
  </w:style>
  <w:style w:type="character" w:styleId="UnresolvedMention" w:customStyle="1">
    <w:name w:val="Unresolved Mention"/>
    <w:basedOn w:val="DefaultParagraphFont"/>
    <w:uiPriority w:val="99"/>
    <w:semiHidden/>
    <w:unhideWhenUsed/>
    <w:rsid w:val="002D2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png" Id="R751062836e1b482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c85b67-40c5-4a67-b1ad-d47a7dd75769">
      <Terms xmlns="http://schemas.microsoft.com/office/infopath/2007/PartnerControls"/>
    </lcf76f155ced4ddcb4097134ff3c332f>
    <TaxCatchAll xmlns="bfa77bdc-52be-400d-b652-c38280cbf7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AA726E2911D242AE15424914103A0E" ma:contentTypeVersion="15" ma:contentTypeDescription="Create a new document." ma:contentTypeScope="" ma:versionID="f95bcb732f14c75e8552e45fdf34ff7f">
  <xsd:schema xmlns:xsd="http://www.w3.org/2001/XMLSchema" xmlns:xs="http://www.w3.org/2001/XMLSchema" xmlns:p="http://schemas.microsoft.com/office/2006/metadata/properties" xmlns:ns2="bfa77bdc-52be-400d-b652-c38280cbf726" xmlns:ns3="4dc85b67-40c5-4a67-b1ad-d47a7dd75769" targetNamespace="http://schemas.microsoft.com/office/2006/metadata/properties" ma:root="true" ma:fieldsID="d0a9989ef678d5e1db7cebf20237506a" ns2:_="" ns3:_="">
    <xsd:import namespace="bfa77bdc-52be-400d-b652-c38280cbf726"/>
    <xsd:import namespace="4dc85b67-40c5-4a67-b1ad-d47a7dd757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77bdc-52be-400d-b652-c38280cbf7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37dd54e-fc8a-49ad-98bc-f64d3063feca}" ma:internalName="TaxCatchAll" ma:showField="CatchAllData" ma:web="bfa77bdc-52be-400d-b652-c38280cbf7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c85b67-40c5-4a67-b1ad-d47a7dd757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7c134f1-eff0-42f2-b405-5e4821d110b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675E60-7040-4593-B1BE-B5A9728F52F4}">
  <ds:schemaRefs>
    <ds:schemaRef ds:uri="http://schemas.microsoft.com/sharepoint/v3/contenttype/forms"/>
  </ds:schemaRefs>
</ds:datastoreItem>
</file>

<file path=customXml/itemProps2.xml><?xml version="1.0" encoding="utf-8"?>
<ds:datastoreItem xmlns:ds="http://schemas.openxmlformats.org/officeDocument/2006/customXml" ds:itemID="{5B4765D3-F13E-42BA-9453-043198EF72F5}">
  <ds:schemaRefs>
    <ds:schemaRef ds:uri="http://schemas.microsoft.com/office/2006/metadata/properties"/>
    <ds:schemaRef ds:uri="http://schemas.microsoft.com/office/2006/documentManagement/types"/>
    <ds:schemaRef ds:uri="629e0b7e-51cd-44ff-b91d-6def58cb10e5"/>
    <ds:schemaRef ds:uri="http://purl.org/dc/elements/1.1/"/>
    <ds:schemaRef ds:uri="http://schemas.microsoft.com/office/infopath/2007/PartnerControls"/>
    <ds:schemaRef ds:uri="d532d795-2ef7-4ec2-853c-947ea55cbf3b"/>
    <ds:schemaRef ds:uri="http://schemas.openxmlformats.org/package/2006/metadata/core-properties"/>
    <ds:schemaRef ds:uri="http://purl.org/dc/terms/"/>
    <ds:schemaRef ds:uri="edb9d0e4-5370-4cfb-9e4e-bdf6de379f60"/>
    <ds:schemaRef ds:uri="http://www.w3.org/XML/1998/namespace"/>
    <ds:schemaRef ds:uri="http://purl.org/dc/dcmitype/"/>
  </ds:schemaRefs>
</ds:datastoreItem>
</file>

<file path=customXml/itemProps3.xml><?xml version="1.0" encoding="utf-8"?>
<ds:datastoreItem xmlns:ds="http://schemas.openxmlformats.org/officeDocument/2006/customXml" ds:itemID="{DDDA13F5-21E1-46E5-89AC-578433766A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Smith</dc:creator>
  <cp:keywords/>
  <dc:description/>
  <cp:lastModifiedBy>Tom Shaw (Eastcott)</cp:lastModifiedBy>
  <cp:revision>4</cp:revision>
  <dcterms:created xsi:type="dcterms:W3CDTF">2024-04-30T09:00:00Z</dcterms:created>
  <dcterms:modified xsi:type="dcterms:W3CDTF">2024-05-02T16:09:18Z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0x010100A0AA726E2911D242AE15424914103A0E</vt:lpwstr>
  </property>
  <property fmtid="{D5CDD505-2E9C-101B-9397-08002B2CF9AE}" pid="3" name="MediaServiceImageTags">
    <vt:lpwstr/>
  </property>
</Properties>
</file>